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5E4BA">
      <w:pPr>
        <w:pStyle w:val="2"/>
      </w:pPr>
      <w:bookmarkStart w:id="3" w:name="_GoBack"/>
      <w:bookmarkEnd w:id="3"/>
      <w:bookmarkStart w:id="0" w:name="_Toc28348"/>
      <w:r>
        <w:t>技术服务需求</w:t>
      </w:r>
      <w:bookmarkEnd w:id="0"/>
    </w:p>
    <w:p w14:paraId="24637007">
      <w:pPr>
        <w:keepNext w:val="0"/>
        <w:keepLines w:val="0"/>
        <w:pageBreakBefore w:val="0"/>
        <w:kinsoku/>
        <w:wordWrap/>
        <w:overflowPunct/>
        <w:topLinePunct w:val="0"/>
        <w:autoSpaceDE/>
        <w:autoSpaceDN/>
        <w:bidi w:val="0"/>
        <w:spacing w:line="360" w:lineRule="auto"/>
        <w:textAlignment w:val="auto"/>
        <w:rPr>
          <w:rFonts w:ascii="宋体" w:hAnsi="宋体" w:cs="Arial"/>
          <w:b/>
          <w:spacing w:val="9"/>
        </w:rPr>
      </w:pPr>
      <w:r>
        <w:rPr>
          <w:rFonts w:hint="eastAsia" w:ascii="宋体" w:hAnsi="宋体" w:cs="Arial"/>
          <w:b/>
          <w:spacing w:val="9"/>
        </w:rPr>
        <w:t>一、项目名称及金额</w:t>
      </w:r>
      <w:bookmarkStart w:id="1" w:name="OLE_LINK1"/>
      <w:bookmarkStart w:id="2" w:name="OLE_LINK2"/>
    </w:p>
    <w:p w14:paraId="42FEC1DB">
      <w:pPr>
        <w:keepNext w:val="0"/>
        <w:keepLines w:val="0"/>
        <w:pageBreakBefore w:val="0"/>
        <w:kinsoku/>
        <w:wordWrap/>
        <w:overflowPunct/>
        <w:topLinePunct w:val="0"/>
        <w:autoSpaceDE/>
        <w:autoSpaceDN/>
        <w:bidi w:val="0"/>
        <w:spacing w:line="360" w:lineRule="auto"/>
        <w:ind w:firstLine="516" w:firstLineChars="200"/>
        <w:textAlignment w:val="auto"/>
        <w:rPr>
          <w:rFonts w:ascii="宋体" w:hAnsi="宋体" w:cs="Arial"/>
          <w:spacing w:val="9"/>
        </w:rPr>
      </w:pPr>
      <w:r>
        <w:rPr>
          <w:rFonts w:hint="eastAsia" w:ascii="宋体" w:hAnsi="宋体" w:cs="Arial"/>
          <w:spacing w:val="9"/>
        </w:rPr>
        <w:t>项目名称：</w:t>
      </w:r>
      <w:bookmarkEnd w:id="1"/>
      <w:bookmarkEnd w:id="2"/>
      <w:r>
        <w:rPr>
          <w:rFonts w:hint="eastAsia" w:ascii="宋体" w:hAnsi="宋体" w:cs="Arial"/>
          <w:spacing w:val="9"/>
        </w:rPr>
        <w:t>首都博物馆电梯维保项目</w:t>
      </w:r>
    </w:p>
    <w:p w14:paraId="29796B11">
      <w:pPr>
        <w:keepNext w:val="0"/>
        <w:keepLines w:val="0"/>
        <w:pageBreakBefore w:val="0"/>
        <w:kinsoku/>
        <w:wordWrap/>
        <w:overflowPunct/>
        <w:topLinePunct w:val="0"/>
        <w:autoSpaceDE/>
        <w:autoSpaceDN/>
        <w:bidi w:val="0"/>
        <w:spacing w:line="360" w:lineRule="auto"/>
        <w:ind w:firstLine="516" w:firstLineChars="200"/>
        <w:textAlignment w:val="auto"/>
        <w:rPr>
          <w:rFonts w:ascii="宋体" w:hAnsi="宋体" w:cs="Arial"/>
          <w:spacing w:val="9"/>
        </w:rPr>
      </w:pPr>
      <w:r>
        <w:rPr>
          <w:rFonts w:hint="eastAsia" w:ascii="宋体" w:hAnsi="宋体" w:cs="Arial"/>
          <w:spacing w:val="9"/>
        </w:rPr>
        <w:t>预算金额：72.9759万元</w:t>
      </w:r>
    </w:p>
    <w:p w14:paraId="68C1A718">
      <w:pPr>
        <w:keepNext w:val="0"/>
        <w:keepLines w:val="0"/>
        <w:pageBreakBefore w:val="0"/>
        <w:kinsoku/>
        <w:wordWrap/>
        <w:overflowPunct/>
        <w:topLinePunct w:val="0"/>
        <w:autoSpaceDE/>
        <w:autoSpaceDN/>
        <w:bidi w:val="0"/>
        <w:spacing w:line="360" w:lineRule="auto"/>
        <w:textAlignment w:val="auto"/>
        <w:rPr>
          <w:rFonts w:ascii="宋体" w:hAnsi="宋体" w:cs="Arial"/>
          <w:b/>
          <w:spacing w:val="9"/>
        </w:rPr>
      </w:pPr>
      <w:r>
        <w:rPr>
          <w:rFonts w:hint="eastAsia" w:ascii="宋体" w:hAnsi="宋体" w:cs="Arial"/>
          <w:b/>
          <w:spacing w:val="9"/>
        </w:rPr>
        <w:t>二、项目概况</w:t>
      </w:r>
    </w:p>
    <w:p w14:paraId="220137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Cs w:val="24"/>
        </w:rPr>
        <w:t>首都博物馆作为北京市综合性博物馆，除每周一闭馆外，其他时间均为对外开放阶段，特别是国家法定节假日期间，来馆参观客流量能达到上万人次，电梯长期属于满负荷运行。为保证我馆白天正常开放，电梯维保工作多安排在周一或夜间进行。由于首都博物馆每年还要承担北京市以及国家重大活动接待工作，电梯维保单位除做好日常维保工作外，还需有充足的技术能力和人员做好重大活动期间的电梯安全保障工作。</w:t>
      </w:r>
    </w:p>
    <w:p w14:paraId="6B8FEFD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Cs w:val="24"/>
        </w:rPr>
      </w:pPr>
      <w:r>
        <w:rPr>
          <w:rFonts w:hint="eastAsia" w:ascii="宋体" w:hAnsi="宋体" w:eastAsia="宋体" w:cs="宋体"/>
          <w:szCs w:val="24"/>
        </w:rPr>
        <w:t>首都博物馆现有电梯28台，分别为通力公司自动扶梯15台、天津奥的斯公司曳引式电梯6台、蒂森公司曳引式电梯１台、苏州东南公司液压电梯3台、天津鑫瑞公司杂物电梯3台，依照《中华人民共和国特种设备安全法》、《特种设备安全监察条例》</w:t>
      </w:r>
      <w:r>
        <w:rPr>
          <w:rFonts w:hint="eastAsia" w:ascii="宋体" w:hAnsi="宋体" w:eastAsia="宋体" w:cs="宋体"/>
          <w:szCs w:val="24"/>
          <w:lang w:eastAsia="zh-CN"/>
        </w:rPr>
        <w:t>、</w:t>
      </w:r>
      <w:r>
        <w:rPr>
          <w:rFonts w:hint="eastAsia" w:ascii="宋体" w:hAnsi="宋体" w:eastAsia="宋体" w:cs="宋体"/>
          <w:szCs w:val="24"/>
        </w:rPr>
        <w:t>《特种设备使用管理规则》等相关法律法规以及安全技术规范要求（执行国家及北京市特种设备相关管理部门发布的最新要求），供应商完成28台电梯半月、月、季度、半年、年维护保养项目，并做好维护保养记录。同时完成日常维修及抢修工作、重大活动保障工作，免费更换损坏的所有零配件。</w:t>
      </w:r>
    </w:p>
    <w:p w14:paraId="4BF25885">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b/>
          <w:bCs/>
          <w:szCs w:val="24"/>
        </w:rPr>
      </w:pPr>
      <w:r>
        <w:rPr>
          <w:rFonts w:hint="eastAsia" w:ascii="宋体" w:hAnsi="宋体" w:eastAsia="宋体" w:cs="宋体"/>
          <w:b/>
          <w:bCs/>
          <w:szCs w:val="24"/>
        </w:rPr>
        <w:t>三、人员要求</w:t>
      </w:r>
    </w:p>
    <w:p w14:paraId="4819E708">
      <w:pPr>
        <w:keepNext w:val="0"/>
        <w:keepLines w:val="0"/>
        <w:pageBreakBefore w:val="0"/>
        <w:kinsoku/>
        <w:wordWrap/>
        <w:overflowPunct/>
        <w:topLinePunct w:val="0"/>
        <w:autoSpaceDE/>
        <w:autoSpaceDN/>
        <w:bidi w:val="0"/>
        <w:spacing w:line="360" w:lineRule="auto"/>
        <w:ind w:firstLine="420"/>
        <w:textAlignment w:val="auto"/>
        <w:rPr>
          <w:rFonts w:hint="eastAsia" w:eastAsiaTheme="minorEastAsia"/>
          <w:color w:val="FF0000"/>
          <w:lang w:eastAsia="zh-CN"/>
        </w:rPr>
      </w:pPr>
      <w:r>
        <w:rPr>
          <w:rFonts w:hint="eastAsia" w:ascii="宋体" w:hAnsi="宋体" w:eastAsia="宋体" w:cs="宋体"/>
          <w:b/>
          <w:bCs/>
          <w:color w:val="auto"/>
          <w:spacing w:val="9"/>
          <w:szCs w:val="24"/>
        </w:rPr>
        <w:t>★</w:t>
      </w:r>
      <w:r>
        <w:rPr>
          <w:rFonts w:hint="eastAsia"/>
          <w:color w:val="auto"/>
        </w:rPr>
        <w:t>1</w:t>
      </w:r>
      <w:r>
        <w:rPr>
          <w:color w:val="auto"/>
        </w:rPr>
        <w:t>、</w:t>
      </w:r>
      <w:r>
        <w:rPr>
          <w:rFonts w:hint="eastAsia"/>
          <w:color w:val="auto"/>
        </w:rPr>
        <w:t>供</w:t>
      </w:r>
      <w:r>
        <w:rPr>
          <w:rFonts w:hint="eastAsia"/>
        </w:rPr>
        <w:t>应商</w:t>
      </w:r>
      <w:r>
        <w:t>需根据劳动法等相关法律法规要求，配备</w:t>
      </w:r>
      <w:r>
        <w:rPr>
          <w:rFonts w:hint="eastAsia"/>
        </w:rPr>
        <w:t>足够</w:t>
      </w:r>
      <w:r>
        <w:t>的驻场人员，每</w:t>
      </w:r>
      <w:r>
        <w:rPr>
          <w:rFonts w:hint="eastAsia"/>
        </w:rPr>
        <w:t>天需派</w:t>
      </w:r>
      <w:r>
        <w:t>驻</w:t>
      </w:r>
      <w:r>
        <w:rPr>
          <w:rFonts w:hint="eastAsia"/>
        </w:rPr>
        <w:t>项目现场负责人</w:t>
      </w:r>
      <w:r>
        <w:t>1人，</w:t>
      </w:r>
      <w:r>
        <w:rPr>
          <w:rFonts w:hint="eastAsia"/>
        </w:rPr>
        <w:t>项目现场维保人员</w:t>
      </w:r>
      <w:r>
        <w:t>不少于2人</w:t>
      </w:r>
      <w:r>
        <w:rPr>
          <w:rFonts w:hint="eastAsia"/>
          <w:lang w:eastAsia="zh-CN"/>
        </w:rPr>
        <w:t>。</w:t>
      </w:r>
    </w:p>
    <w:p w14:paraId="4ABE6D82">
      <w:pPr>
        <w:keepNext w:val="0"/>
        <w:keepLines w:val="0"/>
        <w:pageBreakBefore w:val="0"/>
        <w:numPr>
          <w:ilvl w:val="0"/>
          <w:numId w:val="1"/>
        </w:numPr>
        <w:kinsoku/>
        <w:wordWrap/>
        <w:overflowPunct/>
        <w:topLinePunct w:val="0"/>
        <w:autoSpaceDE/>
        <w:autoSpaceDN/>
        <w:bidi w:val="0"/>
        <w:spacing w:line="360" w:lineRule="auto"/>
        <w:ind w:firstLine="420"/>
        <w:textAlignment w:val="auto"/>
        <w:rPr>
          <w:rFonts w:hint="eastAsia"/>
        </w:rPr>
      </w:pPr>
      <w:r>
        <w:rPr>
          <w:rFonts w:hint="eastAsia"/>
        </w:rPr>
        <w:t>项目现场负责人（1人）：</w:t>
      </w:r>
    </w:p>
    <w:p w14:paraId="5D75EA74">
      <w:pPr>
        <w:keepNext w:val="0"/>
        <w:keepLines w:val="0"/>
        <w:pageBreakBefore w:val="0"/>
        <w:numPr>
          <w:ilvl w:val="0"/>
          <w:numId w:val="2"/>
        </w:numPr>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具有大专及以上学历，具有三年及以上电梯维保经验</w:t>
      </w:r>
      <w:r>
        <w:rPr>
          <w:rFonts w:hint="eastAsia"/>
          <w:color w:val="auto"/>
          <w:lang w:eastAsia="zh-CN"/>
        </w:rPr>
        <w:t>，</w:t>
      </w:r>
    </w:p>
    <w:p w14:paraId="652338A0">
      <w:pPr>
        <w:keepNext w:val="0"/>
        <w:keepLines w:val="0"/>
        <w:pageBreakBefore w:val="0"/>
        <w:numPr>
          <w:ilvl w:val="0"/>
          <w:numId w:val="2"/>
        </w:numPr>
        <w:kinsoku/>
        <w:wordWrap/>
        <w:overflowPunct/>
        <w:topLinePunct w:val="0"/>
        <w:autoSpaceDE/>
        <w:autoSpaceDN/>
        <w:bidi w:val="0"/>
        <w:spacing w:line="360" w:lineRule="auto"/>
        <w:ind w:firstLine="480" w:firstLineChars="200"/>
        <w:textAlignment w:val="auto"/>
        <w:rPr>
          <w:rFonts w:hint="eastAsia" w:eastAsiaTheme="minorEastAsia"/>
          <w:color w:val="auto"/>
          <w:lang w:val="en-US" w:eastAsia="zh-CN"/>
        </w:rPr>
      </w:pPr>
      <w:r>
        <w:rPr>
          <w:rFonts w:hint="eastAsia"/>
          <w:color w:val="auto"/>
        </w:rPr>
        <w:t>持有中华人民共和国特种设备作业人员证（作业项目为电梯修理）</w:t>
      </w:r>
      <w:r>
        <w:rPr>
          <w:rFonts w:hint="eastAsia"/>
          <w:color w:val="auto"/>
          <w:lang w:eastAsia="zh-CN"/>
        </w:rPr>
        <w:t>。</w:t>
      </w:r>
    </w:p>
    <w:p w14:paraId="03FC55ED">
      <w:pPr>
        <w:keepNext w:val="0"/>
        <w:keepLines w:val="0"/>
        <w:pageBreakBefore w:val="0"/>
        <w:kinsoku/>
        <w:wordWrap/>
        <w:overflowPunct/>
        <w:topLinePunct w:val="0"/>
        <w:autoSpaceDE/>
        <w:autoSpaceDN/>
        <w:bidi w:val="0"/>
        <w:spacing w:line="360" w:lineRule="auto"/>
        <w:ind w:firstLine="420"/>
        <w:textAlignment w:val="auto"/>
      </w:pPr>
      <w:r>
        <w:rPr>
          <w:rFonts w:hint="eastAsia"/>
        </w:rPr>
        <w:t>（2）项目现场维保人员（不少于2人）：</w:t>
      </w:r>
    </w:p>
    <w:p w14:paraId="110A1A69">
      <w:pPr>
        <w:keepNext w:val="0"/>
        <w:keepLines w:val="0"/>
        <w:pageBreakBefore w:val="0"/>
        <w:kinsoku/>
        <w:wordWrap/>
        <w:overflowPunct/>
        <w:topLinePunct w:val="0"/>
        <w:autoSpaceDE/>
        <w:autoSpaceDN/>
        <w:bidi w:val="0"/>
        <w:spacing w:line="360" w:lineRule="auto"/>
        <w:ind w:firstLine="420"/>
        <w:textAlignment w:val="auto"/>
        <w:rPr>
          <w:color w:val="auto"/>
        </w:rPr>
      </w:pPr>
      <w:r>
        <w:rPr>
          <w:rFonts w:hint="eastAsia"/>
          <w:color w:val="auto"/>
        </w:rPr>
        <w:t>1）均具有三年及以上电梯维保经验；</w:t>
      </w:r>
    </w:p>
    <w:p w14:paraId="28BB797C">
      <w:pPr>
        <w:keepNext w:val="0"/>
        <w:keepLines w:val="0"/>
        <w:pageBreakBefore w:val="0"/>
        <w:kinsoku/>
        <w:wordWrap/>
        <w:overflowPunct/>
        <w:topLinePunct w:val="0"/>
        <w:autoSpaceDE/>
        <w:autoSpaceDN/>
        <w:bidi w:val="0"/>
        <w:spacing w:line="360" w:lineRule="auto"/>
        <w:ind w:firstLine="420"/>
        <w:textAlignment w:val="auto"/>
        <w:rPr>
          <w:rFonts w:hint="eastAsia"/>
          <w:color w:val="auto"/>
        </w:rPr>
      </w:pPr>
      <w:r>
        <w:rPr>
          <w:rFonts w:hint="eastAsia"/>
          <w:color w:val="auto"/>
        </w:rPr>
        <w:t>2）至少1人具有大专及以上学历；</w:t>
      </w:r>
    </w:p>
    <w:p w14:paraId="209ACE51">
      <w:pPr>
        <w:keepNext w:val="0"/>
        <w:keepLines w:val="0"/>
        <w:pageBreakBefore w:val="0"/>
        <w:kinsoku/>
        <w:wordWrap/>
        <w:overflowPunct/>
        <w:topLinePunct w:val="0"/>
        <w:autoSpaceDE/>
        <w:autoSpaceDN/>
        <w:bidi w:val="0"/>
        <w:spacing w:line="360" w:lineRule="auto"/>
        <w:ind w:firstLine="420"/>
        <w:textAlignment w:val="auto"/>
        <w:rPr>
          <w:rFonts w:hint="eastAsia" w:eastAsiaTheme="minorEastAsia"/>
          <w:color w:val="auto"/>
          <w:lang w:val="en-US" w:eastAsia="zh-CN"/>
        </w:rPr>
      </w:pPr>
      <w:r>
        <w:rPr>
          <w:rFonts w:hint="eastAsia"/>
          <w:color w:val="auto"/>
          <w:lang w:val="en-US" w:eastAsia="zh-CN"/>
        </w:rPr>
        <w:t>3）</w:t>
      </w:r>
      <w:r>
        <w:rPr>
          <w:rFonts w:hint="eastAsia"/>
          <w:color w:val="auto"/>
        </w:rPr>
        <w:t>均持有中华人民共和国特种设备作业人员证（作业项目为电梯修理）</w:t>
      </w:r>
      <w:r>
        <w:rPr>
          <w:rFonts w:hint="eastAsia"/>
          <w:color w:val="auto"/>
          <w:lang w:eastAsia="zh-CN"/>
        </w:rPr>
        <w:t>。</w:t>
      </w:r>
    </w:p>
    <w:p w14:paraId="72CAB3E1">
      <w:pPr>
        <w:keepNext w:val="0"/>
        <w:keepLines w:val="0"/>
        <w:pageBreakBefore w:val="0"/>
        <w:kinsoku/>
        <w:wordWrap/>
        <w:overflowPunct/>
        <w:topLinePunct w:val="0"/>
        <w:autoSpaceDE/>
        <w:autoSpaceDN/>
        <w:bidi w:val="0"/>
        <w:spacing w:line="360" w:lineRule="auto"/>
        <w:ind w:firstLine="420"/>
        <w:textAlignment w:val="auto"/>
        <w:rPr>
          <w:rFonts w:hint="eastAsia"/>
          <w:b/>
          <w:color w:val="auto"/>
          <w:highlight w:val="none"/>
        </w:rPr>
      </w:pPr>
      <w:r>
        <w:rPr>
          <w:rFonts w:hint="eastAsia"/>
          <w:b/>
          <w:highlight w:val="none"/>
          <w:lang w:val="en-US" w:eastAsia="zh-CN"/>
        </w:rPr>
        <w:t>注：供应商</w:t>
      </w:r>
      <w:r>
        <w:rPr>
          <w:rFonts w:hint="eastAsia"/>
          <w:b/>
          <w:highlight w:val="none"/>
        </w:rPr>
        <w:t>需针对以上岗位人员进行响应，</w:t>
      </w:r>
      <w:r>
        <w:rPr>
          <w:rFonts w:hint="eastAsia"/>
          <w:b/>
          <w:highlight w:val="none"/>
          <w:lang w:val="en-US" w:eastAsia="zh-CN"/>
        </w:rPr>
        <w:t>应答</w:t>
      </w:r>
      <w:r>
        <w:rPr>
          <w:rFonts w:hint="eastAsia"/>
          <w:b/>
          <w:highlight w:val="none"/>
        </w:rPr>
        <w:t>文件中需提供人员名单（包括不限于岗位名称、姓名、年龄</w:t>
      </w:r>
      <w:r>
        <w:rPr>
          <w:rFonts w:hint="eastAsia"/>
          <w:b/>
          <w:highlight w:val="none"/>
          <w:lang w:eastAsia="zh-CN"/>
        </w:rPr>
        <w:t>、</w:t>
      </w:r>
      <w:r>
        <w:rPr>
          <w:rFonts w:hint="eastAsia"/>
          <w:b/>
          <w:highlight w:val="none"/>
          <w:lang w:val="en-US" w:eastAsia="zh-CN"/>
        </w:rPr>
        <w:t>性别</w:t>
      </w:r>
      <w:r>
        <w:rPr>
          <w:rFonts w:hint="eastAsia"/>
          <w:b/>
          <w:color w:val="auto"/>
          <w:highlight w:val="none"/>
        </w:rPr>
        <w:t>）、身份证复印件、</w:t>
      </w:r>
      <w:r>
        <w:rPr>
          <w:rFonts w:hint="eastAsia"/>
          <w:b/>
          <w:bCs w:val="0"/>
          <w:color w:val="auto"/>
          <w:highlight w:val="none"/>
          <w:lang w:val="en-US" w:eastAsia="zh-CN"/>
        </w:rPr>
        <w:t>学历证书复印件、</w:t>
      </w:r>
      <w:r>
        <w:rPr>
          <w:rFonts w:hint="eastAsia"/>
          <w:b/>
          <w:bCs w:val="0"/>
          <w:color w:val="auto"/>
        </w:rPr>
        <w:t>中华人民共和国特种设备作业人员证（作业项目为电梯修理）</w:t>
      </w:r>
      <w:r>
        <w:rPr>
          <w:rFonts w:hint="eastAsia"/>
          <w:b/>
          <w:bCs w:val="0"/>
          <w:color w:val="auto"/>
          <w:lang w:val="en-US" w:eastAsia="zh-CN"/>
        </w:rPr>
        <w:t>复印件</w:t>
      </w:r>
      <w:r>
        <w:rPr>
          <w:rFonts w:hint="eastAsia"/>
          <w:b/>
          <w:bCs w:val="0"/>
          <w:color w:val="auto"/>
          <w:lang w:eastAsia="zh-CN"/>
        </w:rPr>
        <w:t>、</w:t>
      </w:r>
      <w:r>
        <w:rPr>
          <w:rFonts w:hint="eastAsia"/>
          <w:b/>
          <w:bCs w:val="0"/>
          <w:color w:val="auto"/>
        </w:rPr>
        <w:t>三年及以上电梯维保</w:t>
      </w:r>
      <w:r>
        <w:rPr>
          <w:rFonts w:hint="eastAsia"/>
          <w:b/>
          <w:bCs w:val="0"/>
          <w:color w:val="auto"/>
          <w:lang w:val="en-US" w:eastAsia="zh-CN"/>
        </w:rPr>
        <w:t>经验证明、</w:t>
      </w:r>
      <w:r>
        <w:rPr>
          <w:rFonts w:hint="eastAsia"/>
          <w:b/>
          <w:color w:val="auto"/>
          <w:highlight w:val="none"/>
        </w:rPr>
        <w:t>应答文件提交截止时间前3个月内任意一个月</w:t>
      </w:r>
      <w:r>
        <w:rPr>
          <w:rFonts w:hint="eastAsia"/>
          <w:b/>
          <w:color w:val="auto"/>
          <w:highlight w:val="none"/>
          <w:lang w:val="en-US" w:eastAsia="zh-CN"/>
        </w:rPr>
        <w:t>本单位</w:t>
      </w:r>
      <w:r>
        <w:rPr>
          <w:rFonts w:hint="eastAsia"/>
          <w:b/>
          <w:color w:val="auto"/>
          <w:highlight w:val="none"/>
        </w:rPr>
        <w:t>社保缴纳记录复印件，否则视为无效投标。</w:t>
      </w:r>
    </w:p>
    <w:p w14:paraId="61D57A5F">
      <w:pPr>
        <w:keepNext w:val="0"/>
        <w:keepLines w:val="0"/>
        <w:pageBreakBefore w:val="0"/>
        <w:numPr>
          <w:ilvl w:val="0"/>
          <w:numId w:val="3"/>
        </w:numPr>
        <w:kinsoku/>
        <w:wordWrap/>
        <w:overflowPunct/>
        <w:topLinePunct w:val="0"/>
        <w:autoSpaceDE/>
        <w:autoSpaceDN/>
        <w:bidi w:val="0"/>
        <w:spacing w:line="360" w:lineRule="auto"/>
        <w:ind w:firstLine="420"/>
        <w:textAlignment w:val="auto"/>
        <w:rPr>
          <w:rFonts w:hint="eastAsia"/>
          <w:color w:val="auto"/>
        </w:rPr>
      </w:pPr>
      <w:r>
        <w:rPr>
          <w:rFonts w:hint="eastAsia"/>
          <w:color w:val="auto"/>
        </w:rPr>
        <w:t>岗位职责：</w:t>
      </w:r>
    </w:p>
    <w:p w14:paraId="34B9013E">
      <w:pPr>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eastAsiaTheme="minorEastAsia"/>
          <w:color w:val="auto"/>
          <w:lang w:eastAsia="zh-CN"/>
        </w:rPr>
      </w:pPr>
      <w:r>
        <w:rPr>
          <w:rFonts w:hint="eastAsia"/>
          <w:color w:val="auto"/>
        </w:rPr>
        <w:t>1）项目现场负责人</w:t>
      </w:r>
      <w:r>
        <w:rPr>
          <w:rFonts w:hint="eastAsia"/>
          <w:color w:val="auto"/>
          <w:lang w:eastAsia="zh-CN"/>
        </w:rPr>
        <w:t>：</w:t>
      </w:r>
      <w:r>
        <w:rPr>
          <w:rFonts w:hint="eastAsia"/>
          <w:color w:val="auto"/>
        </w:rPr>
        <w:t>负责整个首都博物馆驻场人员的管理工作；制定电梯的维护保养管理计划工作；负责电梯维修数据的统计整理工作；负责与</w:t>
      </w:r>
      <w:r>
        <w:rPr>
          <w:rFonts w:hint="eastAsia"/>
          <w:color w:val="auto"/>
          <w:lang w:val="en-US" w:eastAsia="zh-CN"/>
        </w:rPr>
        <w:t>采购人</w:t>
      </w:r>
      <w:r>
        <w:rPr>
          <w:rFonts w:hint="eastAsia"/>
          <w:color w:val="auto"/>
        </w:rPr>
        <w:t>管理人员的对接工作</w:t>
      </w:r>
      <w:r>
        <w:rPr>
          <w:rFonts w:hint="eastAsia"/>
          <w:color w:val="auto"/>
          <w:lang w:eastAsia="zh-CN"/>
        </w:rPr>
        <w:t>；</w:t>
      </w:r>
    </w:p>
    <w:p w14:paraId="3C5A8D88">
      <w:pPr>
        <w:keepNext w:val="0"/>
        <w:keepLines w:val="0"/>
        <w:pageBreakBefore w:val="0"/>
        <w:kinsoku/>
        <w:wordWrap/>
        <w:overflowPunct/>
        <w:topLinePunct w:val="0"/>
        <w:autoSpaceDE/>
        <w:autoSpaceDN/>
        <w:bidi w:val="0"/>
        <w:spacing w:line="360" w:lineRule="auto"/>
        <w:ind w:firstLine="420"/>
        <w:textAlignment w:val="auto"/>
        <w:rPr>
          <w:color w:val="auto"/>
        </w:rPr>
      </w:pPr>
      <w:r>
        <w:rPr>
          <w:rFonts w:hint="eastAsia"/>
          <w:color w:val="auto"/>
          <w:lang w:val="en-US" w:eastAsia="zh-CN"/>
        </w:rPr>
        <w:t>2</w:t>
      </w:r>
      <w:r>
        <w:rPr>
          <w:rFonts w:hint="eastAsia"/>
          <w:color w:val="auto"/>
        </w:rPr>
        <w:t>）项目现场维保人员</w:t>
      </w:r>
      <w:r>
        <w:rPr>
          <w:rFonts w:hint="eastAsia"/>
          <w:color w:val="auto"/>
          <w:lang w:eastAsia="zh-CN"/>
        </w:rPr>
        <w:t>：</w:t>
      </w:r>
      <w:r>
        <w:rPr>
          <w:rFonts w:hint="eastAsia"/>
          <w:color w:val="auto"/>
        </w:rPr>
        <w:t>负责首都博物馆现场进行电梯的维护保养、检测、维修等工作，随时处理可能发生的质量或其他工程问题。</w:t>
      </w:r>
    </w:p>
    <w:p w14:paraId="5C02CB81">
      <w:pPr>
        <w:keepNext w:val="0"/>
        <w:keepLines w:val="0"/>
        <w:pageBreakBefore w:val="0"/>
        <w:kinsoku/>
        <w:wordWrap/>
        <w:overflowPunct/>
        <w:topLinePunct w:val="0"/>
        <w:autoSpaceDE/>
        <w:autoSpaceDN/>
        <w:bidi w:val="0"/>
        <w:spacing w:line="360" w:lineRule="auto"/>
        <w:ind w:firstLine="420"/>
        <w:textAlignment w:val="auto"/>
      </w:pPr>
      <w:r>
        <w:rPr>
          <w:rFonts w:hint="eastAsia"/>
          <w:lang w:val="en-US" w:eastAsia="zh-CN"/>
        </w:rPr>
        <w:t>3</w:t>
      </w:r>
      <w:r>
        <w:t>、</w:t>
      </w:r>
      <w:r>
        <w:rPr>
          <w:rFonts w:hint="eastAsia"/>
          <w:color w:val="auto"/>
        </w:rPr>
        <w:t>供应商</w:t>
      </w:r>
      <w:r>
        <w:rPr>
          <w:color w:val="auto"/>
        </w:rPr>
        <w:t>需明确一名公司</w:t>
      </w:r>
      <w:r>
        <w:rPr>
          <w:rFonts w:hint="eastAsia"/>
          <w:color w:val="auto"/>
        </w:rPr>
        <w:t>对接人及一名技术负责人</w:t>
      </w:r>
      <w:r>
        <w:rPr>
          <w:color w:val="auto"/>
        </w:rPr>
        <w:t>对维修保养工作进行监管，确保</w:t>
      </w:r>
      <w:r>
        <w:rPr>
          <w:rFonts w:hint="eastAsia"/>
          <w:color w:val="auto"/>
        </w:rPr>
        <w:t>采购人</w:t>
      </w:r>
      <w:r>
        <w:rPr>
          <w:color w:val="auto"/>
        </w:rPr>
        <w:t>随时与其进行沟通联系。</w:t>
      </w:r>
    </w:p>
    <w:p w14:paraId="30ECFB3C">
      <w:pPr>
        <w:keepNext w:val="0"/>
        <w:keepLines w:val="0"/>
        <w:pageBreakBefore w:val="0"/>
        <w:kinsoku/>
        <w:wordWrap/>
        <w:overflowPunct/>
        <w:topLinePunct w:val="0"/>
        <w:autoSpaceDE/>
        <w:autoSpaceDN/>
        <w:bidi w:val="0"/>
        <w:spacing w:line="360" w:lineRule="auto"/>
        <w:ind w:firstLine="420"/>
        <w:textAlignment w:val="auto"/>
      </w:pPr>
      <w:r>
        <w:rPr>
          <w:rFonts w:hint="eastAsia"/>
          <w:lang w:val="en-US" w:eastAsia="zh-CN"/>
        </w:rPr>
        <w:t>4</w:t>
      </w:r>
      <w:r>
        <w:t>、</w:t>
      </w:r>
      <w:r>
        <w:rPr>
          <w:rFonts w:hint="eastAsia"/>
        </w:rPr>
        <w:t>供应商</w:t>
      </w:r>
      <w:r>
        <w:t>在接到</w:t>
      </w:r>
      <w:r>
        <w:rPr>
          <w:rFonts w:hint="eastAsia"/>
        </w:rPr>
        <w:t>采购人</w:t>
      </w:r>
      <w:r>
        <w:t>发出的重大活动通知后，应在</w:t>
      </w:r>
      <w:r>
        <w:rPr>
          <w:rFonts w:hint="eastAsia"/>
        </w:rPr>
        <w:t>采购人</w:t>
      </w:r>
      <w:r>
        <w:t>规定的时间内</w:t>
      </w:r>
      <w:r>
        <w:rPr>
          <w:rFonts w:hint="eastAsia"/>
          <w:color w:val="auto"/>
        </w:rPr>
        <w:t>增加5-7名</w:t>
      </w:r>
      <w:r>
        <w:t>专业人员在现场进行保驾护航。</w:t>
      </w:r>
    </w:p>
    <w:p w14:paraId="0E176002">
      <w:pPr>
        <w:keepNext w:val="0"/>
        <w:keepLines w:val="0"/>
        <w:pageBreakBefore w:val="0"/>
        <w:kinsoku/>
        <w:wordWrap/>
        <w:overflowPunct/>
        <w:topLinePunct w:val="0"/>
        <w:autoSpaceDE/>
        <w:autoSpaceDN/>
        <w:bidi w:val="0"/>
        <w:spacing w:line="360" w:lineRule="auto"/>
        <w:ind w:firstLine="420"/>
        <w:textAlignment w:val="auto"/>
        <w:rPr>
          <w:rFonts w:hint="eastAsia"/>
          <w:color w:val="auto"/>
        </w:rPr>
      </w:pPr>
      <w:r>
        <w:rPr>
          <w:rFonts w:hint="eastAsia"/>
          <w:color w:val="auto"/>
          <w:lang w:val="en-US" w:eastAsia="zh-CN"/>
        </w:rPr>
        <w:t>5、</w:t>
      </w:r>
      <w:r>
        <w:rPr>
          <w:rFonts w:hint="eastAsia"/>
          <w:color w:val="auto"/>
        </w:rPr>
        <w:t>具体</w:t>
      </w:r>
      <w:r>
        <w:rPr>
          <w:color w:val="auto"/>
        </w:rPr>
        <w:t>人员安排情况采购人自行组织</w:t>
      </w:r>
      <w:r>
        <w:rPr>
          <w:rFonts w:hint="eastAsia"/>
          <w:color w:val="auto"/>
        </w:rPr>
        <w:t>，并经采购人认可。驻场人员日常工作时间为8:30至17:00。若遇夜间电梯故障抢修、重大活动保障等特殊情况，需按采购人要求配备相应人员。</w:t>
      </w:r>
    </w:p>
    <w:p w14:paraId="26557936">
      <w:pPr>
        <w:keepNext w:val="0"/>
        <w:keepLines w:val="0"/>
        <w:pageBreakBefore w:val="0"/>
        <w:kinsoku/>
        <w:wordWrap/>
        <w:overflowPunct/>
        <w:topLinePunct w:val="0"/>
        <w:autoSpaceDE/>
        <w:autoSpaceDN/>
        <w:bidi w:val="0"/>
        <w:spacing w:line="360" w:lineRule="auto"/>
        <w:ind w:firstLine="420"/>
        <w:textAlignment w:val="auto"/>
        <w:rPr>
          <w:rFonts w:hint="eastAsia" w:eastAsiaTheme="minorEastAsia"/>
          <w:color w:val="auto"/>
          <w:lang w:val="en-US" w:eastAsia="zh-CN"/>
        </w:rPr>
      </w:pPr>
      <w:r>
        <w:rPr>
          <w:rFonts w:hint="eastAsia"/>
          <w:color w:val="auto"/>
          <w:lang w:val="en-US" w:eastAsia="zh-CN"/>
        </w:rPr>
        <w:t>6、</w:t>
      </w:r>
      <w:r>
        <w:rPr>
          <w:rFonts w:hint="eastAsia"/>
          <w:color w:val="auto"/>
        </w:rPr>
        <w:t>采购人仅提供办公地点，不提供办公用具、宿舍。食宿、交通等费用由供应商自行承担。</w:t>
      </w:r>
    </w:p>
    <w:p w14:paraId="0D9ED962">
      <w:pPr>
        <w:keepNext w:val="0"/>
        <w:keepLines w:val="0"/>
        <w:pageBreakBefore w:val="0"/>
        <w:kinsoku/>
        <w:wordWrap/>
        <w:overflowPunct/>
        <w:topLinePunct w:val="0"/>
        <w:autoSpaceDE/>
        <w:autoSpaceDN/>
        <w:bidi w:val="0"/>
        <w:adjustRightInd/>
        <w:snapToGrid/>
        <w:spacing w:line="360" w:lineRule="auto"/>
        <w:textAlignment w:val="auto"/>
      </w:pPr>
      <w:r>
        <w:rPr>
          <w:rFonts w:hint="eastAsia" w:ascii="宋体" w:hAnsi="宋体" w:eastAsia="宋体" w:cs="宋体"/>
          <w:b/>
          <w:bCs/>
          <w:spacing w:val="9"/>
          <w:szCs w:val="24"/>
        </w:rPr>
        <w:t>★四、服务要求</w:t>
      </w:r>
      <w:r>
        <w:rPr>
          <w:rFonts w:hint="eastAsia"/>
          <w:b/>
        </w:rPr>
        <w:t>（</w:t>
      </w:r>
      <w:r>
        <w:rPr>
          <w:rFonts w:hint="eastAsia"/>
          <w:b/>
          <w:lang w:val="en-US" w:eastAsia="zh-CN"/>
        </w:rPr>
        <w:t>供应商</w:t>
      </w:r>
      <w:r>
        <w:rPr>
          <w:rFonts w:hint="eastAsia"/>
          <w:b/>
        </w:rPr>
        <w:t>须按</w:t>
      </w:r>
      <w:r>
        <w:rPr>
          <w:rFonts w:hint="eastAsia"/>
          <w:b/>
          <w:lang w:val="en-US" w:eastAsia="zh-CN"/>
        </w:rPr>
        <w:t>以下全部</w:t>
      </w:r>
      <w:r>
        <w:rPr>
          <w:rFonts w:hint="eastAsia"/>
          <w:b/>
        </w:rPr>
        <w:t>内容提供承诺函并加盖</w:t>
      </w:r>
      <w:r>
        <w:rPr>
          <w:rFonts w:hint="eastAsia"/>
          <w:b/>
          <w:lang w:val="en-US" w:eastAsia="zh-CN"/>
        </w:rPr>
        <w:t>供应商</w:t>
      </w:r>
      <w:r>
        <w:rPr>
          <w:rFonts w:hint="eastAsia"/>
          <w:b/>
        </w:rPr>
        <w:t>公章）</w:t>
      </w:r>
    </w:p>
    <w:p w14:paraId="796E56BE">
      <w:pPr>
        <w:keepNext w:val="0"/>
        <w:keepLines w:val="0"/>
        <w:pageBreakBefore w:val="0"/>
        <w:kinsoku/>
        <w:wordWrap/>
        <w:overflowPunct/>
        <w:topLinePunct w:val="0"/>
        <w:autoSpaceDE/>
        <w:autoSpaceDN/>
        <w:bidi w:val="0"/>
        <w:spacing w:line="360" w:lineRule="auto"/>
        <w:ind w:firstLine="420"/>
        <w:textAlignment w:val="auto"/>
      </w:pPr>
      <w:r>
        <w:rPr>
          <w:rFonts w:hint="eastAsia"/>
        </w:rPr>
        <w:t>1</w:t>
      </w:r>
      <w:r>
        <w:t>、</w:t>
      </w:r>
      <w:r>
        <w:rPr>
          <w:rFonts w:hint="eastAsia"/>
        </w:rPr>
        <w:t>采购人</w:t>
      </w:r>
      <w:r>
        <w:t>每周（计划周六）有1天延迟闭馆时间，时间为17：00-20:00，</w:t>
      </w:r>
      <w:r>
        <w:rPr>
          <w:rFonts w:hint="eastAsia"/>
        </w:rPr>
        <w:t>供应商</w:t>
      </w:r>
      <w:r>
        <w:t>需按照</w:t>
      </w:r>
      <w:r>
        <w:rPr>
          <w:rFonts w:hint="eastAsia"/>
        </w:rPr>
        <w:t>采购人</w:t>
      </w:r>
      <w:r>
        <w:t>要求，完成夜间延迟闭馆期间的电梯设备运行保障工作。</w:t>
      </w:r>
    </w:p>
    <w:p w14:paraId="0D19A8FD">
      <w:pPr>
        <w:keepNext w:val="0"/>
        <w:keepLines w:val="0"/>
        <w:pageBreakBefore w:val="0"/>
        <w:kinsoku/>
        <w:wordWrap/>
        <w:overflowPunct/>
        <w:topLinePunct w:val="0"/>
        <w:autoSpaceDE/>
        <w:autoSpaceDN/>
        <w:bidi w:val="0"/>
        <w:spacing w:line="360" w:lineRule="auto"/>
        <w:ind w:firstLine="420"/>
        <w:textAlignment w:val="auto"/>
      </w:pPr>
      <w:r>
        <w:rPr>
          <w:rFonts w:hint="eastAsia"/>
        </w:rPr>
        <w:t>2</w:t>
      </w:r>
      <w:r>
        <w:t>、</w:t>
      </w:r>
      <w:r>
        <w:rPr>
          <w:rFonts w:hint="eastAsia"/>
        </w:rPr>
        <w:t>供应商</w:t>
      </w:r>
      <w:r>
        <w:t>免费更换正常使用损坏的所有零配件。并保证为</w:t>
      </w:r>
      <w:r>
        <w:rPr>
          <w:rFonts w:hint="eastAsia"/>
        </w:rPr>
        <w:t>采购人</w:t>
      </w:r>
      <w:r>
        <w:t>维修保养更换的零件/材料，必须是原厂生产的标准零件/材料且保证在电梯使用寿命期内能够提供原厂生产的维修零部件。</w:t>
      </w:r>
    </w:p>
    <w:p w14:paraId="44E757D8">
      <w:pPr>
        <w:keepNext w:val="0"/>
        <w:keepLines w:val="0"/>
        <w:pageBreakBefore w:val="0"/>
        <w:kinsoku/>
        <w:wordWrap/>
        <w:overflowPunct/>
        <w:topLinePunct w:val="0"/>
        <w:autoSpaceDE/>
        <w:autoSpaceDN/>
        <w:bidi w:val="0"/>
        <w:spacing w:line="360" w:lineRule="auto"/>
        <w:ind w:firstLine="420"/>
        <w:textAlignment w:val="auto"/>
        <w:rPr>
          <w:color w:val="FF0000"/>
        </w:rPr>
      </w:pPr>
      <w:r>
        <w:rPr>
          <w:rFonts w:hint="eastAsia"/>
        </w:rPr>
        <w:t>3</w:t>
      </w:r>
      <w:r>
        <w:t>、</w:t>
      </w:r>
      <w:r>
        <w:rPr>
          <w:rFonts w:hint="eastAsia"/>
          <w:color w:val="auto"/>
        </w:rPr>
        <w:t>供应商需</w:t>
      </w:r>
      <w:r>
        <w:rPr>
          <w:color w:val="auto"/>
        </w:rPr>
        <w:t>在</w:t>
      </w:r>
      <w:r>
        <w:rPr>
          <w:rFonts w:hint="eastAsia"/>
          <w:color w:val="auto"/>
        </w:rPr>
        <w:t>首都博物馆</w:t>
      </w:r>
      <w:r>
        <w:rPr>
          <w:color w:val="auto"/>
        </w:rPr>
        <w:t>建立配件库，保证现场配件充足及设备的正常运行</w:t>
      </w:r>
      <w:r>
        <w:rPr>
          <w:rFonts w:hint="eastAsia"/>
          <w:color w:val="auto"/>
        </w:rPr>
        <w:t>，采购人提供相应的场地</w:t>
      </w:r>
      <w:r>
        <w:rPr>
          <w:color w:val="auto"/>
        </w:rPr>
        <w:t>。</w:t>
      </w:r>
    </w:p>
    <w:p w14:paraId="332DB31E">
      <w:pPr>
        <w:keepNext w:val="0"/>
        <w:keepLines w:val="0"/>
        <w:pageBreakBefore w:val="0"/>
        <w:kinsoku/>
        <w:wordWrap/>
        <w:overflowPunct/>
        <w:topLinePunct w:val="0"/>
        <w:autoSpaceDE/>
        <w:autoSpaceDN/>
        <w:bidi w:val="0"/>
        <w:spacing w:line="360" w:lineRule="auto"/>
        <w:ind w:firstLine="420"/>
        <w:textAlignment w:val="auto"/>
      </w:pPr>
      <w:r>
        <w:rPr>
          <w:rFonts w:hint="eastAsia"/>
        </w:rPr>
        <w:t>4</w:t>
      </w:r>
      <w:r>
        <w:t>、</w:t>
      </w:r>
      <w:r>
        <w:rPr>
          <w:rFonts w:hint="eastAsia"/>
        </w:rPr>
        <w:t>供应商</w:t>
      </w:r>
      <w:r>
        <w:t>应有足够的技术培训力量，每年应就电梯技术、安全管理、新技术、新法规等方面对首都博物馆相关人员进行培训。</w:t>
      </w:r>
    </w:p>
    <w:p w14:paraId="6DED8EC1">
      <w:pPr>
        <w:keepNext w:val="0"/>
        <w:keepLines w:val="0"/>
        <w:pageBreakBefore w:val="0"/>
        <w:kinsoku/>
        <w:wordWrap/>
        <w:overflowPunct/>
        <w:topLinePunct w:val="0"/>
        <w:autoSpaceDE/>
        <w:autoSpaceDN/>
        <w:bidi w:val="0"/>
        <w:spacing w:line="360" w:lineRule="auto"/>
        <w:ind w:firstLine="420"/>
        <w:textAlignment w:val="auto"/>
      </w:pPr>
      <w:r>
        <w:rPr>
          <w:rFonts w:hint="eastAsia"/>
        </w:rPr>
        <w:t>5</w:t>
      </w:r>
      <w:r>
        <w:t>、</w:t>
      </w:r>
      <w:r>
        <w:rPr>
          <w:rFonts w:hint="eastAsia"/>
        </w:rPr>
        <w:t>供应商</w:t>
      </w:r>
      <w:r>
        <w:t>对所维护保养电梯的安全运行负责，保障安全保护装置有效和设备完好。</w:t>
      </w:r>
    </w:p>
    <w:p w14:paraId="58574F39">
      <w:pPr>
        <w:keepNext w:val="0"/>
        <w:keepLines w:val="0"/>
        <w:pageBreakBefore w:val="0"/>
        <w:kinsoku/>
        <w:wordWrap/>
        <w:overflowPunct/>
        <w:topLinePunct w:val="0"/>
        <w:autoSpaceDE/>
        <w:autoSpaceDN/>
        <w:bidi w:val="0"/>
        <w:spacing w:line="360" w:lineRule="auto"/>
        <w:ind w:firstLine="420"/>
        <w:textAlignment w:val="auto"/>
      </w:pPr>
      <w:r>
        <w:rPr>
          <w:rFonts w:hint="eastAsia"/>
        </w:rPr>
        <w:t>6</w:t>
      </w:r>
      <w:r>
        <w:t>、在作业过程中负责落实现场安全防护措施，保证作业安全。</w:t>
      </w:r>
    </w:p>
    <w:p w14:paraId="1037F9C3">
      <w:pPr>
        <w:keepNext w:val="0"/>
        <w:keepLines w:val="0"/>
        <w:pageBreakBefore w:val="0"/>
        <w:kinsoku/>
        <w:wordWrap/>
        <w:overflowPunct/>
        <w:topLinePunct w:val="0"/>
        <w:autoSpaceDE/>
        <w:autoSpaceDN/>
        <w:bidi w:val="0"/>
        <w:spacing w:line="360" w:lineRule="auto"/>
        <w:ind w:firstLine="420"/>
        <w:textAlignment w:val="auto"/>
      </w:pPr>
      <w:r>
        <w:rPr>
          <w:rFonts w:hint="eastAsia"/>
        </w:rPr>
        <w:t>7</w:t>
      </w:r>
      <w:r>
        <w:t>、</w:t>
      </w:r>
      <w:r>
        <w:rPr>
          <w:rFonts w:hint="eastAsia"/>
        </w:rPr>
        <w:t>供应商</w:t>
      </w:r>
      <w:r>
        <w:t>应在电梯安全检验合格有效期届满前1个月提醒</w:t>
      </w:r>
      <w:r>
        <w:rPr>
          <w:rFonts w:hint="eastAsia"/>
        </w:rPr>
        <w:t>采购人</w:t>
      </w:r>
      <w:r>
        <w:t>向电梯检验机构提出定期检验申请,并负责办理电梯年检的一切手续、资料等（年检</w:t>
      </w:r>
      <w:r>
        <w:rPr>
          <w:color w:val="auto"/>
        </w:rPr>
        <w:t>费</w:t>
      </w:r>
      <w:r>
        <w:rPr>
          <w:rFonts w:hint="eastAsia"/>
          <w:color w:val="auto"/>
        </w:rPr>
        <w:t>由供应商</w:t>
      </w:r>
      <w:r>
        <w:rPr>
          <w:color w:val="auto"/>
        </w:rPr>
        <w:t>支付</w:t>
      </w:r>
      <w:r>
        <w:t>）并保证电梯年检通过</w:t>
      </w:r>
      <w:r>
        <w:rPr>
          <w:rFonts w:hint="eastAsia"/>
        </w:rPr>
        <w:t>。</w:t>
      </w:r>
    </w:p>
    <w:p w14:paraId="4F0AA340">
      <w:pPr>
        <w:keepNext w:val="0"/>
        <w:keepLines w:val="0"/>
        <w:pageBreakBefore w:val="0"/>
        <w:kinsoku/>
        <w:wordWrap/>
        <w:overflowPunct/>
        <w:topLinePunct w:val="0"/>
        <w:autoSpaceDE/>
        <w:autoSpaceDN/>
        <w:bidi w:val="0"/>
        <w:spacing w:line="360" w:lineRule="auto"/>
        <w:ind w:firstLine="420"/>
        <w:textAlignment w:val="auto"/>
      </w:pPr>
      <w:r>
        <w:rPr>
          <w:rFonts w:hint="eastAsia"/>
        </w:rPr>
        <w:t>8</w:t>
      </w:r>
      <w:r>
        <w:t>、</w:t>
      </w:r>
      <w:r>
        <w:rPr>
          <w:rFonts w:hint="eastAsia"/>
        </w:rPr>
        <w:t>供应商</w:t>
      </w:r>
      <w:r>
        <w:t>不得以任何形式分包、转包。</w:t>
      </w:r>
    </w:p>
    <w:p w14:paraId="6B423BE2">
      <w:pPr>
        <w:keepNext w:val="0"/>
        <w:keepLines w:val="0"/>
        <w:pageBreakBefore w:val="0"/>
        <w:kinsoku/>
        <w:wordWrap/>
        <w:overflowPunct/>
        <w:topLinePunct w:val="0"/>
        <w:autoSpaceDE/>
        <w:autoSpaceDN/>
        <w:bidi w:val="0"/>
        <w:spacing w:line="360" w:lineRule="auto"/>
        <w:ind w:firstLine="420"/>
        <w:textAlignment w:val="auto"/>
      </w:pPr>
      <w:r>
        <w:rPr>
          <w:rFonts w:hint="eastAsia"/>
        </w:rPr>
        <w:t>9</w:t>
      </w:r>
      <w:r>
        <w:t>、</w:t>
      </w:r>
      <w:r>
        <w:rPr>
          <w:rFonts w:hint="eastAsia"/>
        </w:rPr>
        <w:t>供应商</w:t>
      </w:r>
      <w:r>
        <w:t>需要更换项目经理和驻场人员时必须经过</w:t>
      </w:r>
      <w:r>
        <w:rPr>
          <w:rFonts w:hint="eastAsia"/>
        </w:rPr>
        <w:t>采购人</w:t>
      </w:r>
      <w:r>
        <w:t>同意后方可更换。</w:t>
      </w:r>
    </w:p>
    <w:p w14:paraId="509BB34F">
      <w:pPr>
        <w:keepNext w:val="0"/>
        <w:keepLines w:val="0"/>
        <w:pageBreakBefore w:val="0"/>
        <w:kinsoku/>
        <w:wordWrap/>
        <w:overflowPunct/>
        <w:topLinePunct w:val="0"/>
        <w:autoSpaceDE/>
        <w:autoSpaceDN/>
        <w:bidi w:val="0"/>
        <w:spacing w:line="360" w:lineRule="auto"/>
        <w:ind w:firstLine="420"/>
        <w:textAlignment w:val="auto"/>
      </w:pPr>
      <w:r>
        <w:t>1</w:t>
      </w:r>
      <w:r>
        <w:rPr>
          <w:rFonts w:hint="eastAsia"/>
        </w:rPr>
        <w:t>0</w:t>
      </w:r>
      <w:r>
        <w:t>、</w:t>
      </w:r>
      <w:r>
        <w:rPr>
          <w:rFonts w:hint="eastAsia"/>
        </w:rPr>
        <w:t>供应商</w:t>
      </w:r>
      <w:r>
        <w:t>应及时递交月度工作总结、季度工作总结及年度工作总结。</w:t>
      </w:r>
    </w:p>
    <w:p w14:paraId="1D63ED8C">
      <w:pPr>
        <w:keepNext w:val="0"/>
        <w:keepLines w:val="0"/>
        <w:pageBreakBefore w:val="0"/>
        <w:kinsoku/>
        <w:wordWrap/>
        <w:overflowPunct/>
        <w:topLinePunct w:val="0"/>
        <w:autoSpaceDE/>
        <w:autoSpaceDN/>
        <w:bidi w:val="0"/>
        <w:spacing w:line="360" w:lineRule="auto"/>
        <w:ind w:firstLine="420"/>
        <w:textAlignment w:val="auto"/>
      </w:pPr>
      <w:r>
        <w:t>1</w:t>
      </w:r>
      <w:r>
        <w:rPr>
          <w:rFonts w:hint="eastAsia"/>
        </w:rPr>
        <w:t>1</w:t>
      </w:r>
      <w:r>
        <w:t>、</w:t>
      </w:r>
      <w:r>
        <w:rPr>
          <w:rFonts w:hint="eastAsia"/>
        </w:rPr>
        <w:t>供应商</w:t>
      </w:r>
      <w:r>
        <w:t>应遵守</w:t>
      </w:r>
      <w:r>
        <w:rPr>
          <w:rFonts w:hint="eastAsia"/>
        </w:rPr>
        <w:t>采购人</w:t>
      </w:r>
      <w:r>
        <w:t>有关规定，服从</w:t>
      </w:r>
      <w:r>
        <w:rPr>
          <w:rFonts w:hint="eastAsia"/>
        </w:rPr>
        <w:t>采购人</w:t>
      </w:r>
      <w:r>
        <w:t>统一安排，做到“文明施工、安全施工”。</w:t>
      </w:r>
      <w:r>
        <w:rPr>
          <w:rFonts w:hint="eastAsia"/>
        </w:rPr>
        <w:t>供应商</w:t>
      </w:r>
      <w:r>
        <w:t>在提供服务时不得损坏</w:t>
      </w:r>
      <w:r>
        <w:rPr>
          <w:rFonts w:hint="eastAsia"/>
        </w:rPr>
        <w:t>采购人</w:t>
      </w:r>
      <w:r>
        <w:t>的设备设施，否则应予赔偿。</w:t>
      </w:r>
      <w:r>
        <w:rPr>
          <w:rFonts w:hint="eastAsia"/>
        </w:rPr>
        <w:t>供应商</w:t>
      </w:r>
      <w:r>
        <w:t>在提供服务时，应做好安全防护，因</w:t>
      </w:r>
      <w:r>
        <w:rPr>
          <w:rFonts w:hint="eastAsia"/>
        </w:rPr>
        <w:t>供应商</w:t>
      </w:r>
      <w:r>
        <w:t>原因，给</w:t>
      </w:r>
      <w:r>
        <w:rPr>
          <w:rFonts w:hint="eastAsia"/>
        </w:rPr>
        <w:t>采购人</w:t>
      </w:r>
      <w:r>
        <w:t>、</w:t>
      </w:r>
      <w:r>
        <w:rPr>
          <w:rFonts w:hint="eastAsia"/>
        </w:rPr>
        <w:t>供应商</w:t>
      </w:r>
      <w:r>
        <w:t>或其他第三方造成人身或财产损失的，</w:t>
      </w:r>
      <w:r>
        <w:rPr>
          <w:rFonts w:hint="eastAsia"/>
        </w:rPr>
        <w:t>供应商</w:t>
      </w:r>
      <w:r>
        <w:t>应承担全部赔偿责任。</w:t>
      </w:r>
    </w:p>
    <w:p w14:paraId="0EE6E7ED">
      <w:pPr>
        <w:keepNext w:val="0"/>
        <w:keepLines w:val="0"/>
        <w:pageBreakBefore w:val="0"/>
        <w:kinsoku/>
        <w:wordWrap/>
        <w:overflowPunct/>
        <w:topLinePunct w:val="0"/>
        <w:autoSpaceDE/>
        <w:autoSpaceDN/>
        <w:bidi w:val="0"/>
        <w:spacing w:line="360" w:lineRule="auto"/>
        <w:ind w:firstLine="420"/>
        <w:textAlignment w:val="auto"/>
      </w:pPr>
      <w:r>
        <w:t>1</w:t>
      </w:r>
      <w:r>
        <w:rPr>
          <w:rFonts w:hint="eastAsia"/>
        </w:rPr>
        <w:t>2</w:t>
      </w:r>
      <w:r>
        <w:t>、涉及的软硬件需保证来源和知识产权的合法性，不得侵犯第三方权益，否则由</w:t>
      </w:r>
      <w:r>
        <w:rPr>
          <w:rFonts w:hint="eastAsia"/>
        </w:rPr>
        <w:t>供应商</w:t>
      </w:r>
      <w:r>
        <w:t>自行承担一切责任，给</w:t>
      </w:r>
      <w:r>
        <w:rPr>
          <w:rFonts w:hint="eastAsia"/>
        </w:rPr>
        <w:t>采购人</w:t>
      </w:r>
      <w:r>
        <w:t>造成损失的，还应承担赔偿责任。</w:t>
      </w:r>
    </w:p>
    <w:p w14:paraId="13B24752">
      <w:pPr>
        <w:keepNext w:val="0"/>
        <w:keepLines w:val="0"/>
        <w:pageBreakBefore w:val="0"/>
        <w:kinsoku/>
        <w:wordWrap/>
        <w:overflowPunct/>
        <w:topLinePunct w:val="0"/>
        <w:autoSpaceDE/>
        <w:autoSpaceDN/>
        <w:bidi w:val="0"/>
        <w:spacing w:line="360" w:lineRule="auto"/>
        <w:ind w:firstLine="420"/>
        <w:textAlignment w:val="auto"/>
      </w:pPr>
      <w:r>
        <w:t>1</w:t>
      </w:r>
      <w:r>
        <w:rPr>
          <w:rFonts w:hint="eastAsia"/>
        </w:rPr>
        <w:t>3</w:t>
      </w:r>
      <w:r>
        <w:t>、服务过程中对获得的</w:t>
      </w:r>
      <w:r>
        <w:rPr>
          <w:rFonts w:hint="eastAsia"/>
        </w:rPr>
        <w:t>采购人</w:t>
      </w:r>
      <w:r>
        <w:t>技术、商务或其他信息应严格保密，不得外泄。</w:t>
      </w:r>
    </w:p>
    <w:p w14:paraId="0E68116F">
      <w:pPr>
        <w:keepNext w:val="0"/>
        <w:keepLines w:val="0"/>
        <w:pageBreakBefore w:val="0"/>
        <w:kinsoku/>
        <w:wordWrap/>
        <w:overflowPunct/>
        <w:topLinePunct w:val="0"/>
        <w:autoSpaceDE/>
        <w:autoSpaceDN/>
        <w:bidi w:val="0"/>
        <w:spacing w:line="360" w:lineRule="auto"/>
        <w:ind w:firstLine="420"/>
        <w:textAlignment w:val="auto"/>
      </w:pPr>
      <w:r>
        <w:t>1</w:t>
      </w:r>
      <w:r>
        <w:rPr>
          <w:rFonts w:hint="eastAsia"/>
        </w:rPr>
        <w:t>4</w:t>
      </w:r>
      <w:r>
        <w:t>、</w:t>
      </w:r>
      <w:r>
        <w:rPr>
          <w:rFonts w:hint="eastAsia"/>
        </w:rPr>
        <w:t>供应商</w:t>
      </w:r>
      <w:r>
        <w:t>应实行正规化管理，制定切实可行的工作制度，统一着装，佩戴工作卡。</w:t>
      </w:r>
    </w:p>
    <w:p w14:paraId="199B3696">
      <w:pPr>
        <w:keepNext w:val="0"/>
        <w:keepLines w:val="0"/>
        <w:pageBreakBefore w:val="0"/>
        <w:kinsoku/>
        <w:wordWrap/>
        <w:overflowPunct/>
        <w:topLinePunct w:val="0"/>
        <w:autoSpaceDE/>
        <w:autoSpaceDN/>
        <w:bidi w:val="0"/>
        <w:spacing w:line="360" w:lineRule="auto"/>
        <w:textAlignment w:val="auto"/>
        <w:rPr>
          <w:rFonts w:ascii="宋体" w:hAnsi="宋体" w:eastAsia="宋体" w:cs="宋体"/>
          <w:b/>
          <w:bCs/>
          <w:szCs w:val="24"/>
        </w:rPr>
      </w:pPr>
      <w:r>
        <w:rPr>
          <w:rFonts w:hint="eastAsia" w:ascii="宋体" w:hAnsi="宋体" w:eastAsia="宋体" w:cs="宋体"/>
          <w:b/>
          <w:bCs/>
          <w:szCs w:val="24"/>
        </w:rPr>
        <w:t>五、其他要求</w:t>
      </w:r>
    </w:p>
    <w:p w14:paraId="7EF5E92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Cs w:val="24"/>
        </w:rPr>
        <w:t>（一）</w:t>
      </w:r>
      <w:r>
        <w:rPr>
          <w:rFonts w:hint="eastAsia"/>
        </w:rPr>
        <w:t>供应商</w:t>
      </w:r>
      <w:r>
        <w:rPr>
          <w:rFonts w:hint="eastAsia" w:eastAsia="宋体"/>
        </w:rPr>
        <w:t>应</w:t>
      </w:r>
      <w:r>
        <w:rPr>
          <w:rFonts w:hint="eastAsia"/>
        </w:rPr>
        <w:t>具备丰富的电梯维保经验。</w:t>
      </w:r>
      <w:r>
        <w:rPr>
          <w:rFonts w:hint="eastAsia" w:ascii="宋体" w:hAnsi="宋体" w:eastAsia="宋体" w:cs="宋体"/>
          <w:szCs w:val="24"/>
        </w:rPr>
        <w:t>根据项目需求和特点，</w:t>
      </w:r>
      <w:r>
        <w:rPr>
          <w:rFonts w:hint="eastAsia"/>
        </w:rPr>
        <w:t>供应商的应答文件</w:t>
      </w:r>
      <w:r>
        <w:rPr>
          <w:rFonts w:hint="eastAsia" w:ascii="宋体" w:hAnsi="宋体" w:eastAsia="宋体" w:cs="宋体"/>
          <w:szCs w:val="24"/>
        </w:rPr>
        <w:t>应包含项目服务方案、项目人员配备等有关内容。</w:t>
      </w:r>
    </w:p>
    <w:p w14:paraId="0776414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Cs w:val="24"/>
        </w:rPr>
      </w:pPr>
      <w:r>
        <w:rPr>
          <w:rFonts w:hint="eastAsia" w:ascii="宋体" w:hAnsi="宋体" w:eastAsia="宋体" w:cs="宋体"/>
          <w:szCs w:val="24"/>
        </w:rPr>
        <w:t>（二）承包方式：包工包料，包含28台电梯除改造之外的维保及维修工作。</w:t>
      </w:r>
    </w:p>
    <w:p w14:paraId="1ABEF875">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eastAsia="宋体" w:cs="宋体"/>
          <w:szCs w:val="24"/>
        </w:rPr>
      </w:pPr>
      <w:r>
        <w:rPr>
          <w:rFonts w:hint="eastAsia" w:ascii="宋体" w:hAnsi="宋体" w:eastAsia="宋体" w:cs="宋体"/>
          <w:szCs w:val="24"/>
        </w:rPr>
        <w:t>（三）报价要求</w:t>
      </w:r>
    </w:p>
    <w:p w14:paraId="01B70453">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rPr>
        <w:t>报价总价包括供应商为完成本项目所发生的一切费用。供应商估算错误或漏项的风险均由供应商承担，采购人不再另行支付其他任何费用。该费用包括但不限于以下：</w:t>
      </w:r>
      <w:r>
        <w:rPr>
          <w:rFonts w:ascii="Arial" w:hAnsi="Arial" w:cs="Arial"/>
        </w:rPr>
        <w:t>一切</w:t>
      </w:r>
      <w:r>
        <w:rPr>
          <w:rFonts w:hint="eastAsia" w:ascii="Arial" w:hAnsi="Arial" w:cs="Arial"/>
        </w:rPr>
        <w:t>人员费用、交通、住宿、餐饮费用、备品备件及维修配件更换、维修安装工时费用、支付给国家特种设备检验机构的电梯检验费用、保险、劳务、管理、利润、税金、政策性文件规定及合同包含的所有风险、责任以及供应商因此交易与第三方可能发生的各项费用。</w:t>
      </w:r>
      <w:r>
        <w:rPr>
          <w:rFonts w:ascii="Arial" w:hAnsi="Arial" w:cs="Arial"/>
        </w:rPr>
        <w:t>所有费用计入总价。</w:t>
      </w:r>
    </w:p>
    <w:p w14:paraId="4976BA2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b/>
          <w:bCs/>
        </w:rPr>
      </w:pPr>
      <w:r>
        <w:rPr>
          <w:rFonts w:hint="eastAsia"/>
        </w:rPr>
        <w:t>（四）付款方式</w:t>
      </w:r>
    </w:p>
    <w:p w14:paraId="26C929F3">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rPr>
        <w:t>★1、采购人按下述方式支付维护保养费，具体支付时间和金额为：</w:t>
      </w:r>
      <w:r>
        <w:rPr>
          <w:rFonts w:hint="eastAsia"/>
          <w:lang w:val="en-US" w:eastAsia="zh-CN"/>
        </w:rPr>
        <w:t>成交供应商在合同签订前</w:t>
      </w:r>
      <w:r>
        <w:rPr>
          <w:rFonts w:hint="eastAsia"/>
          <w:color w:val="auto"/>
        </w:rPr>
        <w:t>向采购人提交金额为合同金额的5%履约保证金（电汇或经采购人认可的保函），</w:t>
      </w:r>
      <w:r>
        <w:rPr>
          <w:rFonts w:hint="eastAsia"/>
        </w:rPr>
        <w:t>采购人</w:t>
      </w:r>
      <w:r>
        <w:rPr>
          <w:rFonts w:hint="eastAsia"/>
          <w:lang w:val="en-US" w:eastAsia="zh-CN"/>
        </w:rPr>
        <w:t>在签订合同后，于</w:t>
      </w:r>
      <w:r>
        <w:rPr>
          <w:rFonts w:hint="eastAsia"/>
        </w:rPr>
        <w:t>2026年6月底之前向成交供应商支付当年维护保养费的70%，2026年11月底之前支付当年维护保养费的30%。</w:t>
      </w:r>
      <w:r>
        <w:rPr>
          <w:rFonts w:hint="eastAsia"/>
          <w:b/>
        </w:rPr>
        <w:t>（</w:t>
      </w:r>
      <w:r>
        <w:rPr>
          <w:rFonts w:hint="eastAsia"/>
          <w:b/>
          <w:lang w:val="en-US" w:eastAsia="zh-CN"/>
        </w:rPr>
        <w:t>供应商</w:t>
      </w:r>
      <w:r>
        <w:rPr>
          <w:rFonts w:hint="eastAsia"/>
          <w:b/>
        </w:rPr>
        <w:t>须按以上内容提供承诺函并加盖</w:t>
      </w:r>
      <w:r>
        <w:rPr>
          <w:rFonts w:hint="eastAsia"/>
          <w:b/>
          <w:lang w:val="en-US" w:eastAsia="zh-CN"/>
        </w:rPr>
        <w:t>供应商</w:t>
      </w:r>
      <w:r>
        <w:rPr>
          <w:rFonts w:hint="eastAsia"/>
          <w:b/>
        </w:rPr>
        <w:t>公章）</w:t>
      </w:r>
    </w:p>
    <w:p w14:paraId="646FF286">
      <w:pPr>
        <w:keepNext w:val="0"/>
        <w:keepLines w:val="0"/>
        <w:pageBreakBefore w:val="0"/>
        <w:kinsoku/>
        <w:wordWrap/>
        <w:overflowPunct/>
        <w:topLinePunct w:val="0"/>
        <w:autoSpaceDE/>
        <w:autoSpaceDN/>
        <w:bidi w:val="0"/>
        <w:adjustRightInd/>
        <w:snapToGrid/>
        <w:spacing w:line="360" w:lineRule="auto"/>
        <w:ind w:firstLine="480" w:firstLineChars="200"/>
        <w:textAlignment w:val="auto"/>
      </w:pPr>
      <w:r>
        <w:rPr>
          <w:rFonts w:hint="eastAsia"/>
        </w:rPr>
        <w:t>2、支付方式：支票或转账到成交供应商账户。</w:t>
      </w:r>
    </w:p>
    <w:p w14:paraId="6E1DF4C4">
      <w:pPr>
        <w:keepNext w:val="0"/>
        <w:keepLines w:val="0"/>
        <w:pageBreakBefore w:val="0"/>
        <w:kinsoku/>
        <w:wordWrap/>
        <w:overflowPunct/>
        <w:topLinePunct w:val="0"/>
        <w:autoSpaceDE/>
        <w:autoSpaceDN/>
        <w:bidi w:val="0"/>
        <w:adjustRightInd/>
        <w:snapToGrid/>
        <w:spacing w:line="360" w:lineRule="auto"/>
        <w:textAlignment w:val="auto"/>
      </w:pPr>
      <w:r>
        <w:rPr>
          <w:rFonts w:hint="eastAsia" w:cs="Arial" w:hAnsiTheme="minorEastAsia"/>
          <w:bCs/>
          <w:color w:val="auto"/>
          <w:kern w:val="0"/>
          <w:szCs w:val="24"/>
        </w:rPr>
        <w:t>★</w:t>
      </w:r>
      <w:r>
        <w:rPr>
          <w:rFonts w:hint="eastAsia" w:ascii="Arial" w:hAnsi="Arial" w:cs="Arial"/>
          <w:bCs/>
          <w:color w:val="auto"/>
          <w:kern w:val="0"/>
          <w:szCs w:val="24"/>
        </w:rPr>
        <w:t>（五）其他</w:t>
      </w:r>
      <w:r>
        <w:rPr>
          <w:rFonts w:hint="eastAsia"/>
          <w:b/>
        </w:rPr>
        <w:t>（</w:t>
      </w:r>
      <w:r>
        <w:rPr>
          <w:rFonts w:hint="eastAsia"/>
          <w:b/>
          <w:lang w:val="en-US" w:eastAsia="zh-CN"/>
        </w:rPr>
        <w:t>供应商</w:t>
      </w:r>
      <w:r>
        <w:rPr>
          <w:rFonts w:hint="eastAsia"/>
          <w:b/>
        </w:rPr>
        <w:t>须按</w:t>
      </w:r>
      <w:r>
        <w:rPr>
          <w:rFonts w:hint="eastAsia"/>
          <w:b/>
          <w:lang w:val="en-US" w:eastAsia="zh-CN"/>
        </w:rPr>
        <w:t>以下全部</w:t>
      </w:r>
      <w:r>
        <w:rPr>
          <w:rFonts w:hint="eastAsia"/>
          <w:b/>
        </w:rPr>
        <w:t>内容提供承诺函并加盖</w:t>
      </w:r>
      <w:r>
        <w:rPr>
          <w:rFonts w:hint="eastAsia"/>
          <w:b/>
          <w:lang w:val="en-US" w:eastAsia="zh-CN"/>
        </w:rPr>
        <w:t>供应商</w:t>
      </w:r>
      <w:r>
        <w:rPr>
          <w:rFonts w:hint="eastAsia"/>
          <w:b/>
        </w:rPr>
        <w:t>公章）</w:t>
      </w:r>
    </w:p>
    <w:p w14:paraId="4A098FBD">
      <w:pPr>
        <w:keepNext w:val="0"/>
        <w:keepLines w:val="0"/>
        <w:pageBreakBefore w:val="0"/>
        <w:widowControl/>
        <w:kinsoku/>
        <w:wordWrap/>
        <w:overflowPunct/>
        <w:topLinePunct w:val="0"/>
        <w:autoSpaceDE/>
        <w:autoSpaceDN/>
        <w:bidi w:val="0"/>
        <w:spacing w:line="360" w:lineRule="auto"/>
        <w:ind w:firstLine="448" w:firstLineChars="187"/>
        <w:jc w:val="left"/>
        <w:textAlignment w:val="auto"/>
        <w:rPr>
          <w:rFonts w:ascii="Arial" w:hAnsi="Arial" w:cs="Arial"/>
          <w:bCs/>
          <w:color w:val="auto"/>
          <w:kern w:val="0"/>
          <w:szCs w:val="24"/>
        </w:rPr>
      </w:pPr>
      <w:r>
        <w:rPr>
          <w:rFonts w:hint="eastAsia" w:ascii="Arial" w:hAnsi="Arial" w:cs="Arial"/>
          <w:bCs/>
          <w:color w:val="auto"/>
          <w:kern w:val="0"/>
          <w:szCs w:val="24"/>
        </w:rPr>
        <w:t>1、本项目驻场人员：拟派项目现场负责人1人、驻场维保人员不少于2人</w:t>
      </w:r>
      <w:r>
        <w:rPr>
          <w:rFonts w:hint="eastAsia" w:ascii="Arial" w:hAnsi="Arial" w:cs="Arial"/>
          <w:bCs/>
          <w:color w:val="auto"/>
          <w:kern w:val="0"/>
          <w:szCs w:val="24"/>
          <w:lang w:eastAsia="zh-CN"/>
        </w:rPr>
        <w:t>。</w:t>
      </w:r>
      <w:r>
        <w:rPr>
          <w:rFonts w:hint="eastAsia" w:ascii="Arial" w:hAnsi="Arial" w:cs="Arial"/>
          <w:bCs/>
          <w:color w:val="auto"/>
          <w:kern w:val="0"/>
          <w:szCs w:val="24"/>
          <w:lang w:val="en-US" w:eastAsia="zh-CN"/>
        </w:rPr>
        <w:t>成交供应商</w:t>
      </w:r>
      <w:r>
        <w:rPr>
          <w:rFonts w:hint="eastAsia" w:ascii="Arial" w:hAnsi="Arial" w:cs="Arial"/>
          <w:bCs/>
          <w:color w:val="auto"/>
          <w:kern w:val="0"/>
          <w:szCs w:val="24"/>
        </w:rPr>
        <w:t>需于合同签订前5日内，向采购人提供以上人员的身份证原件、学历证书原件</w:t>
      </w:r>
      <w:r>
        <w:rPr>
          <w:rFonts w:hint="eastAsia" w:ascii="Arial" w:hAnsi="Arial" w:cs="Arial"/>
          <w:bCs/>
          <w:color w:val="auto"/>
          <w:kern w:val="0"/>
          <w:szCs w:val="24"/>
          <w:lang w:eastAsia="zh-CN"/>
        </w:rPr>
        <w:t>、</w:t>
      </w:r>
      <w:r>
        <w:rPr>
          <w:rFonts w:hint="eastAsia"/>
          <w:b w:val="0"/>
          <w:bCs/>
          <w:color w:val="auto"/>
        </w:rPr>
        <w:t>中华人民共和国特种设备作业人员证（作业项目为电梯修理）</w:t>
      </w:r>
      <w:r>
        <w:rPr>
          <w:rFonts w:hint="eastAsia" w:ascii="Arial" w:hAnsi="Arial" w:cs="Arial"/>
          <w:bCs/>
          <w:color w:val="auto"/>
          <w:kern w:val="0"/>
          <w:szCs w:val="24"/>
        </w:rPr>
        <w:t>原件</w:t>
      </w:r>
      <w:r>
        <w:rPr>
          <w:rFonts w:hint="eastAsia" w:ascii="Arial" w:hAnsi="Arial" w:cs="Arial"/>
          <w:bCs/>
          <w:color w:val="auto"/>
          <w:kern w:val="0"/>
          <w:szCs w:val="24"/>
          <w:lang w:eastAsia="zh-CN"/>
        </w:rPr>
        <w:t>、</w:t>
      </w:r>
      <w:r>
        <w:rPr>
          <w:rFonts w:hint="eastAsia" w:ascii="Arial" w:hAnsi="Arial" w:cs="Arial"/>
          <w:bCs/>
          <w:color w:val="auto"/>
          <w:kern w:val="0"/>
          <w:szCs w:val="24"/>
        </w:rPr>
        <w:t>应答文件提交截止时间前3个月内任意一个月</w:t>
      </w:r>
      <w:r>
        <w:rPr>
          <w:rFonts w:hint="eastAsia" w:ascii="Arial" w:hAnsi="Arial" w:cs="Arial"/>
          <w:bCs/>
          <w:color w:val="auto"/>
          <w:kern w:val="0"/>
          <w:szCs w:val="24"/>
          <w:lang w:val="en-US" w:eastAsia="zh-CN"/>
        </w:rPr>
        <w:t>本单位</w:t>
      </w:r>
      <w:r>
        <w:rPr>
          <w:rFonts w:hint="eastAsia" w:ascii="Arial" w:hAnsi="Arial" w:cs="Arial"/>
          <w:bCs/>
          <w:color w:val="auto"/>
          <w:kern w:val="0"/>
          <w:szCs w:val="24"/>
        </w:rPr>
        <w:t>社保缴纳记录，经采购人审核，如未按照上述要求提供，视同供应商虚假响应，采购人有权取消供应商成交资格。</w:t>
      </w:r>
    </w:p>
    <w:p w14:paraId="57B9091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Arial" w:hAnsi="Arial" w:cs="Arial"/>
          <w:bCs/>
          <w:color w:val="auto"/>
          <w:kern w:val="0"/>
          <w:szCs w:val="24"/>
        </w:rPr>
      </w:pPr>
      <w:r>
        <w:rPr>
          <w:rFonts w:hint="eastAsia" w:ascii="Arial" w:hAnsi="Arial" w:cs="Arial"/>
          <w:bCs/>
          <w:color w:val="auto"/>
          <w:kern w:val="0"/>
          <w:szCs w:val="24"/>
        </w:rPr>
        <w:t>2、供应商需同时保证以上人员在本项目在岗工作期限不低于六个月，因个人身体等特殊原因离岗的，需经采购人认可，且每季度调岗不能超过1人，否则供应商需向采购人交纳10000元/人次违约金。</w:t>
      </w:r>
    </w:p>
    <w:p w14:paraId="64783E0B">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Arial" w:hAnsi="Arial" w:cs="Arial"/>
          <w:b/>
          <w:color w:val="auto"/>
          <w:kern w:val="0"/>
          <w:szCs w:val="24"/>
          <w:highlight w:val="yellow"/>
        </w:rPr>
      </w:pPr>
    </w:p>
    <w:p w14:paraId="2512A183">
      <w:pPr>
        <w:rPr>
          <w:rFonts w:hint="eastAsia"/>
        </w:rPr>
      </w:pPr>
      <w:r>
        <w:rPr>
          <w:rFonts w:hint="eastAsia"/>
          <w:b/>
          <w:highlight w:val="none"/>
          <w:lang w:val="en-US" w:eastAsia="zh-CN"/>
        </w:rPr>
        <w:t>注：本章</w:t>
      </w:r>
      <w:r>
        <w:rPr>
          <w:rFonts w:hint="eastAsia"/>
          <w:b/>
          <w:highlight w:val="none"/>
        </w:rPr>
        <w:t>所有星号条款均需响应满足要求，否则视为无效</w:t>
      </w:r>
      <w:r>
        <w:rPr>
          <w:rFonts w:hint="eastAsia"/>
          <w:b/>
          <w:highlight w:val="none"/>
          <w:lang w:val="en-US" w:eastAsia="zh-CN"/>
        </w:rPr>
        <w:t>响应</w:t>
      </w:r>
      <w:r>
        <w:rPr>
          <w:rFonts w:hint="eastAsia"/>
          <w:b/>
          <w:highlight w:val="none"/>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22BA3"/>
    <w:multiLevelType w:val="singleLevel"/>
    <w:tmpl w:val="8DA22BA3"/>
    <w:lvl w:ilvl="0" w:tentative="0">
      <w:start w:val="1"/>
      <w:numFmt w:val="decimal"/>
      <w:suff w:val="nothing"/>
      <w:lvlText w:val="（%1）"/>
      <w:lvlJc w:val="left"/>
    </w:lvl>
  </w:abstractNum>
  <w:abstractNum w:abstractNumId="1">
    <w:nsid w:val="D18CCF21"/>
    <w:multiLevelType w:val="singleLevel"/>
    <w:tmpl w:val="D18CCF21"/>
    <w:lvl w:ilvl="0" w:tentative="0">
      <w:start w:val="1"/>
      <w:numFmt w:val="decimal"/>
      <w:suff w:val="nothing"/>
      <w:lvlText w:val="%1）"/>
      <w:lvlJc w:val="left"/>
    </w:lvl>
  </w:abstractNum>
  <w:abstractNum w:abstractNumId="2">
    <w:nsid w:val="4AA8CECC"/>
    <w:multiLevelType w:val="singleLevel"/>
    <w:tmpl w:val="4AA8CECC"/>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ZjUzOTVlNjI1OGI0MzkwNDk2NDQyY2IwZjI4ZGEifQ=="/>
  </w:docVars>
  <w:rsids>
    <w:rsidRoot w:val="00827DA6"/>
    <w:rsid w:val="000223F9"/>
    <w:rsid w:val="00232EE0"/>
    <w:rsid w:val="0038594C"/>
    <w:rsid w:val="004656D5"/>
    <w:rsid w:val="004C29FF"/>
    <w:rsid w:val="005E2C15"/>
    <w:rsid w:val="006B4733"/>
    <w:rsid w:val="00827DA6"/>
    <w:rsid w:val="00A34E20"/>
    <w:rsid w:val="00C02658"/>
    <w:rsid w:val="00C04DF8"/>
    <w:rsid w:val="00C46A27"/>
    <w:rsid w:val="00C907E9"/>
    <w:rsid w:val="00D70976"/>
    <w:rsid w:val="00E56C9F"/>
    <w:rsid w:val="00F40350"/>
    <w:rsid w:val="00FC2443"/>
    <w:rsid w:val="15BB47A6"/>
    <w:rsid w:val="226F1177"/>
    <w:rsid w:val="22C205C9"/>
    <w:rsid w:val="29E92E33"/>
    <w:rsid w:val="329A168A"/>
    <w:rsid w:val="37E626CA"/>
    <w:rsid w:val="51F6353C"/>
    <w:rsid w:val="636E73D6"/>
    <w:rsid w:val="6C375FCE"/>
    <w:rsid w:val="6F8C7E02"/>
    <w:rsid w:val="70645DE9"/>
    <w:rsid w:val="719F3BD3"/>
    <w:rsid w:val="78391D4B"/>
    <w:rsid w:val="7E4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rPr>
  </w:style>
  <w:style w:type="paragraph" w:styleId="5">
    <w:name w:val="Body Text Indent"/>
    <w:basedOn w:val="1"/>
    <w:semiHidden/>
    <w:unhideWhenUsed/>
    <w:qFormat/>
    <w:uiPriority w:val="99"/>
    <w:pPr>
      <w:spacing w:after="120"/>
      <w:ind w:left="420" w:leftChars="200"/>
    </w:pPr>
  </w:style>
  <w:style w:type="paragraph" w:styleId="6">
    <w:name w:val="toc 3"/>
    <w:basedOn w:val="1"/>
    <w:next w:val="1"/>
    <w:unhideWhenUsed/>
    <w:qFormat/>
    <w:uiPriority w:val="39"/>
    <w:pPr>
      <w:ind w:left="840" w:leftChars="400"/>
    </w:pPr>
  </w:style>
  <w:style w:type="paragraph" w:styleId="7">
    <w:name w:val="footer"/>
    <w:basedOn w:val="1"/>
    <w:link w:val="14"/>
    <w:qFormat/>
    <w:uiPriority w:val="0"/>
    <w:pPr>
      <w:tabs>
        <w:tab w:val="center" w:pos="4153"/>
        <w:tab w:val="right" w:pos="8306"/>
      </w:tabs>
      <w:spacing w:line="240" w:lineRule="auto"/>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pacing w:line="240" w:lineRule="auto"/>
      <w:jc w:val="center"/>
    </w:pPr>
    <w:rPr>
      <w:sz w:val="18"/>
      <w:szCs w:val="18"/>
    </w:rPr>
  </w:style>
  <w:style w:type="paragraph" w:styleId="9">
    <w:name w:val="Body Text First Indent 2"/>
    <w:basedOn w:val="5"/>
    <w:unhideWhenUsed/>
    <w:qFormat/>
    <w:uiPriority w:val="99"/>
    <w:pPr>
      <w:tabs>
        <w:tab w:val="left" w:pos="0"/>
      </w:tabs>
      <w:spacing w:line="360" w:lineRule="auto"/>
      <w:ind w:left="0" w:leftChars="0" w:firstLine="566" w:firstLineChars="236"/>
    </w:pPr>
    <w:rPr>
      <w:rFonts w:ascii="宋体" w:hAnsi="宋体" w:eastAsia="宋体" w:cs="仿宋_GB2312"/>
      <w:color w:val="FF0000"/>
      <w:szCs w:val="24"/>
    </w:rPr>
  </w:style>
  <w:style w:type="paragraph" w:customStyle="1" w:styleId="12">
    <w:name w:val="正文-首缩2字符"/>
    <w:basedOn w:val="1"/>
    <w:qFormat/>
    <w:uiPriority w:val="99"/>
    <w:pPr>
      <w:ind w:firstLine="200" w:firstLineChars="200"/>
      <w:jc w:val="left"/>
    </w:pPr>
    <w:rPr>
      <w:rFonts w:hAnsi="宋体" w:cs="宋体"/>
      <w:szCs w:val="24"/>
    </w:rPr>
  </w:style>
  <w:style w:type="character" w:customStyle="1" w:styleId="13">
    <w:name w:val="页眉 Char"/>
    <w:basedOn w:val="11"/>
    <w:link w:val="8"/>
    <w:qFormat/>
    <w:uiPriority w:val="0"/>
    <w:rPr>
      <w:rFonts w:asciiTheme="minorEastAsia"/>
      <w:kern w:val="2"/>
      <w:sz w:val="18"/>
      <w:szCs w:val="18"/>
    </w:rPr>
  </w:style>
  <w:style w:type="character" w:customStyle="1" w:styleId="14">
    <w:name w:val="页脚 Char"/>
    <w:basedOn w:val="11"/>
    <w:link w:val="7"/>
    <w:qFormat/>
    <w:uiPriority w:val="0"/>
    <w:rPr>
      <w:rFonts w:asciiTheme="minorEastAsia"/>
      <w:kern w:val="2"/>
      <w:sz w:val="18"/>
      <w:szCs w:val="18"/>
    </w:rPr>
  </w:style>
  <w:style w:type="character" w:customStyle="1" w:styleId="15">
    <w:name w:val="标题 2 Char"/>
    <w:basedOn w:val="11"/>
    <w:link w:val="3"/>
    <w:semiHidden/>
    <w:qFormat/>
    <w:uiPriority w:val="0"/>
    <w:rPr>
      <w:rFonts w:asciiTheme="majorHAnsi" w:hAnsiTheme="majorHAnsi" w:eastAsiaTheme="majorEastAsia" w:cstheme="majorBidi"/>
      <w:b/>
      <w:bCs/>
      <w:kern w:val="2"/>
      <w:sz w:val="32"/>
      <w:szCs w:val="32"/>
    </w:rPr>
  </w:style>
  <w:style w:type="paragraph" w:customStyle="1" w:styleId="16">
    <w:name w:val="1"/>
    <w:qFormat/>
    <w:uiPriority w:val="0"/>
    <w:rPr>
      <w:rFonts w:ascii="Times New Roman" w:hAnsi="Times New Roman" w:eastAsia="宋体" w:cs="Times New Roman"/>
      <w:kern w:val="2"/>
      <w:sz w:val="21"/>
      <w:szCs w:val="24"/>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1468</Words>
  <Characters>1497</Characters>
  <Lines>14</Lines>
  <Paragraphs>3</Paragraphs>
  <TotalTime>0</TotalTime>
  <ScaleCrop>false</ScaleCrop>
  <LinksUpToDate>false</LinksUpToDate>
  <CharactersWithSpaces>1504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2024-03-19T08:53:00Z</dcterms:created>
  <dc:creator>liuyuzhou01</dc:creator>
  <cp:lastModifiedBy>黄耀</cp:lastModifiedBy>
  <dcterms:modified xsi:type="dcterms:W3CDTF">2025-10-31T09:53:17Z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BD21F8AD943B4871B33D790EC45415DE_12</vt:lpwstr>
  </property>
  <property fmtid="{D5CDD505-2E9C-101B-9397-08002B2CF9AE}" pid="4" name="KSOTemplateDocerSaveRecord">
    <vt:lpwstr>eyJoZGlkIjoiMzY2YmU5NzM1OWI2NDJjMmUyNGYzZmIyMzEzYTA0YmEiLCJ1c2VySWQiOiIxMDUwMjI5NjczIn0=</vt:lpwstr>
  </property>
</Properties>
</file>