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6763C">
      <w:pPr>
        <w:pStyle w:val="2"/>
        <w:ind w:left="0"/>
        <w:rPr>
          <w:rFonts w:hint="eastAsia" w:ascii="宋体" w:hAnsi="宋体" w:eastAsia="宋体"/>
          <w:color w:val="auto"/>
        </w:rPr>
      </w:pPr>
      <w:bookmarkStart w:id="0" w:name="_Toc22322"/>
      <w:r>
        <w:rPr>
          <w:rFonts w:hint="eastAsia" w:ascii="宋体" w:hAnsi="宋体" w:eastAsia="宋体"/>
          <w:color w:val="auto"/>
          <w:lang w:val="en-US" w:eastAsia="zh-CN"/>
        </w:rPr>
        <w:t xml:space="preserve">          </w:t>
      </w:r>
      <w:bookmarkStart w:id="1" w:name="_GoBack"/>
      <w:bookmarkEnd w:id="1"/>
      <w:r>
        <w:rPr>
          <w:rFonts w:hint="eastAsia" w:ascii="宋体" w:hAnsi="宋体" w:eastAsia="宋体"/>
          <w:color w:val="auto"/>
        </w:rPr>
        <w:t>技术服务需求</w:t>
      </w:r>
      <w:bookmarkEnd w:id="0"/>
    </w:p>
    <w:p w14:paraId="0B742DDF">
      <w:pPr>
        <w:spacing w:line="360" w:lineRule="auto"/>
        <w:ind w:firstLine="578" w:firstLineChars="200"/>
        <w:jc w:val="left"/>
        <w:rPr>
          <w:rFonts w:ascii="宋体" w:hAnsi="宋体" w:cs="宋体"/>
          <w:b/>
          <w:color w:val="auto"/>
          <w:spacing w:val="24"/>
          <w:kern w:val="0"/>
          <w:sz w:val="24"/>
        </w:rPr>
      </w:pPr>
      <w:r>
        <w:rPr>
          <w:rFonts w:hint="eastAsia" w:ascii="宋体" w:hAnsi="宋体" w:cs="宋体"/>
          <w:b/>
          <w:color w:val="auto"/>
          <w:spacing w:val="24"/>
          <w:kern w:val="0"/>
          <w:sz w:val="24"/>
        </w:rPr>
        <w:t>一、项目名称</w:t>
      </w:r>
    </w:p>
    <w:p w14:paraId="7234D7AD">
      <w:pPr>
        <w:autoSpaceDE w:val="0"/>
        <w:autoSpaceDN w:val="0"/>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首都博物馆安检服务项目。</w:t>
      </w:r>
    </w:p>
    <w:p w14:paraId="78005901">
      <w:pPr>
        <w:spacing w:line="360" w:lineRule="auto"/>
        <w:ind w:firstLine="578" w:firstLineChars="200"/>
        <w:jc w:val="left"/>
        <w:rPr>
          <w:rFonts w:ascii="宋体" w:hAnsi="宋体" w:cs="宋体"/>
          <w:b/>
          <w:color w:val="auto"/>
          <w:spacing w:val="24"/>
          <w:kern w:val="0"/>
          <w:sz w:val="24"/>
        </w:rPr>
      </w:pPr>
      <w:r>
        <w:rPr>
          <w:rFonts w:hint="eastAsia" w:ascii="宋体" w:hAnsi="宋体" w:cs="宋体"/>
          <w:b/>
          <w:color w:val="auto"/>
          <w:spacing w:val="24"/>
          <w:kern w:val="0"/>
          <w:sz w:val="24"/>
        </w:rPr>
        <w:t>二、预算金额</w:t>
      </w:r>
    </w:p>
    <w:p w14:paraId="64C4A062">
      <w:pPr>
        <w:autoSpaceDE w:val="0"/>
        <w:autoSpaceDN w:val="0"/>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本项目预算金额为</w:t>
      </w:r>
      <w:r>
        <w:rPr>
          <w:rFonts w:ascii="宋体" w:hAnsi="宋体" w:cs="宋体"/>
          <w:color w:val="auto"/>
          <w:sz w:val="24"/>
        </w:rPr>
        <w:t>72</w:t>
      </w:r>
      <w:r>
        <w:rPr>
          <w:rFonts w:hint="eastAsia" w:ascii="宋体" w:hAnsi="宋体" w:cs="宋体"/>
          <w:color w:val="auto"/>
          <w:sz w:val="24"/>
        </w:rPr>
        <w:t>万元/</w:t>
      </w:r>
      <w:r>
        <w:rPr>
          <w:rFonts w:ascii="宋体" w:hAnsi="宋体" w:cs="宋体"/>
          <w:color w:val="auto"/>
          <w:sz w:val="24"/>
        </w:rPr>
        <w:t>8个月</w:t>
      </w:r>
      <w:r>
        <w:rPr>
          <w:rFonts w:hint="eastAsia" w:ascii="宋体" w:hAnsi="宋体" w:cs="宋体"/>
          <w:color w:val="auto"/>
          <w:sz w:val="24"/>
        </w:rPr>
        <w:t>。</w:t>
      </w:r>
    </w:p>
    <w:p w14:paraId="5AA9FFA0">
      <w:pPr>
        <w:spacing w:line="360" w:lineRule="auto"/>
        <w:ind w:firstLine="578" w:firstLineChars="200"/>
        <w:jc w:val="left"/>
        <w:rPr>
          <w:rFonts w:ascii="宋体" w:hAnsi="宋体" w:cs="宋体"/>
          <w:b/>
          <w:color w:val="auto"/>
          <w:spacing w:val="24"/>
          <w:kern w:val="0"/>
          <w:sz w:val="24"/>
        </w:rPr>
      </w:pPr>
      <w:r>
        <w:rPr>
          <w:rFonts w:hint="eastAsia" w:ascii="宋体" w:hAnsi="宋体" w:cs="宋体"/>
          <w:b/>
          <w:color w:val="auto"/>
          <w:spacing w:val="24"/>
          <w:kern w:val="0"/>
          <w:sz w:val="24"/>
        </w:rPr>
        <w:t>三、服务期限</w:t>
      </w:r>
    </w:p>
    <w:p w14:paraId="611CA432">
      <w:pPr>
        <w:spacing w:line="360" w:lineRule="auto"/>
        <w:ind w:firstLine="480" w:firstLineChars="200"/>
        <w:jc w:val="left"/>
        <w:rPr>
          <w:rFonts w:ascii="宋体" w:hAnsi="宋体" w:cs="宋体"/>
          <w:color w:val="auto"/>
          <w:sz w:val="24"/>
        </w:rPr>
      </w:pPr>
      <w:r>
        <w:rPr>
          <w:rFonts w:hint="eastAsia" w:ascii="宋体" w:hAnsi="宋体" w:cs="宋体"/>
          <w:color w:val="auto"/>
          <w:sz w:val="24"/>
        </w:rPr>
        <w:t>202</w:t>
      </w:r>
      <w:r>
        <w:rPr>
          <w:rFonts w:ascii="宋体" w:hAnsi="宋体" w:cs="宋体"/>
          <w:color w:val="auto"/>
          <w:sz w:val="24"/>
        </w:rPr>
        <w:t>5</w:t>
      </w:r>
      <w:r>
        <w:rPr>
          <w:rFonts w:hint="eastAsia" w:ascii="宋体" w:hAnsi="宋体" w:cs="宋体"/>
          <w:color w:val="auto"/>
          <w:sz w:val="24"/>
        </w:rPr>
        <w:t>年</w:t>
      </w:r>
      <w:r>
        <w:rPr>
          <w:rFonts w:ascii="宋体" w:hAnsi="宋体" w:cs="宋体"/>
          <w:color w:val="auto"/>
          <w:sz w:val="24"/>
        </w:rPr>
        <w:t>5</w:t>
      </w:r>
      <w:r>
        <w:rPr>
          <w:rFonts w:hint="eastAsia" w:ascii="宋体" w:hAnsi="宋体" w:cs="宋体"/>
          <w:color w:val="auto"/>
          <w:sz w:val="24"/>
        </w:rPr>
        <w:t>月1日至202</w:t>
      </w:r>
      <w:r>
        <w:rPr>
          <w:rFonts w:ascii="宋体" w:hAnsi="宋体" w:cs="宋体"/>
          <w:color w:val="auto"/>
          <w:sz w:val="24"/>
        </w:rPr>
        <w:t>5</w:t>
      </w:r>
      <w:r>
        <w:rPr>
          <w:rFonts w:hint="eastAsia" w:ascii="宋体" w:hAnsi="宋体" w:cs="宋体"/>
          <w:color w:val="auto"/>
          <w:sz w:val="24"/>
        </w:rPr>
        <w:t>年</w:t>
      </w:r>
      <w:r>
        <w:rPr>
          <w:rFonts w:ascii="宋体" w:hAnsi="宋体" w:cs="宋体"/>
          <w:color w:val="auto"/>
          <w:sz w:val="24"/>
        </w:rPr>
        <w:t>12</w:t>
      </w:r>
      <w:r>
        <w:rPr>
          <w:rFonts w:hint="eastAsia" w:ascii="宋体" w:hAnsi="宋体" w:cs="宋体"/>
          <w:color w:val="auto"/>
          <w:sz w:val="24"/>
        </w:rPr>
        <w:t>月3</w:t>
      </w:r>
      <w:r>
        <w:rPr>
          <w:rFonts w:ascii="宋体" w:hAnsi="宋体" w:cs="宋体"/>
          <w:color w:val="auto"/>
          <w:sz w:val="24"/>
        </w:rPr>
        <w:t>1</w:t>
      </w:r>
      <w:r>
        <w:rPr>
          <w:rFonts w:hint="eastAsia" w:ascii="宋体" w:hAnsi="宋体" w:cs="宋体"/>
          <w:color w:val="auto"/>
          <w:sz w:val="24"/>
        </w:rPr>
        <w:t>日。</w:t>
      </w:r>
    </w:p>
    <w:p w14:paraId="621D8BC3">
      <w:pPr>
        <w:spacing w:line="360" w:lineRule="auto"/>
        <w:ind w:firstLine="578" w:firstLineChars="200"/>
        <w:jc w:val="left"/>
        <w:rPr>
          <w:rFonts w:ascii="宋体" w:hAnsi="宋体" w:cs="宋体"/>
          <w:b/>
          <w:color w:val="auto"/>
          <w:spacing w:val="24"/>
          <w:kern w:val="0"/>
          <w:sz w:val="24"/>
        </w:rPr>
      </w:pPr>
      <w:r>
        <w:rPr>
          <w:rFonts w:hint="eastAsia" w:ascii="宋体" w:hAnsi="宋体" w:cs="宋体"/>
          <w:b/>
          <w:color w:val="auto"/>
          <w:spacing w:val="24"/>
          <w:kern w:val="0"/>
          <w:sz w:val="24"/>
        </w:rPr>
        <w:t>四、服务内容</w:t>
      </w:r>
    </w:p>
    <w:p w14:paraId="52817CBB">
      <w:pPr>
        <w:spacing w:line="360" w:lineRule="auto"/>
        <w:ind w:firstLine="480" w:firstLineChars="200"/>
        <w:jc w:val="left"/>
        <w:rPr>
          <w:rFonts w:ascii="宋体" w:hAnsi="宋体" w:cs="宋体"/>
          <w:color w:val="auto"/>
          <w:sz w:val="24"/>
        </w:rPr>
      </w:pPr>
      <w:r>
        <w:rPr>
          <w:rFonts w:hint="eastAsia" w:ascii="宋体" w:hAnsi="宋体" w:cs="宋体"/>
          <w:color w:val="auto"/>
          <w:sz w:val="24"/>
        </w:rPr>
        <w:t>1、遵守《首都博物馆安检工作管理办法》，完成首都博物馆开放时段及非开放时间馆内举行临时活动的安检工作；</w:t>
      </w:r>
    </w:p>
    <w:p w14:paraId="5A6A4BF0">
      <w:pPr>
        <w:spacing w:line="360" w:lineRule="auto"/>
        <w:ind w:firstLine="480" w:firstLineChars="200"/>
        <w:jc w:val="left"/>
        <w:rPr>
          <w:rFonts w:ascii="宋体" w:hAnsi="宋体" w:cs="宋体"/>
          <w:color w:val="auto"/>
          <w:sz w:val="24"/>
        </w:rPr>
      </w:pPr>
      <w:r>
        <w:rPr>
          <w:rFonts w:hint="eastAsia" w:ascii="宋体" w:hAnsi="宋体" w:cs="宋体"/>
          <w:color w:val="auto"/>
          <w:sz w:val="24"/>
        </w:rPr>
        <w:t>2、负责安检违禁物品的记录与上缴；</w:t>
      </w:r>
    </w:p>
    <w:p w14:paraId="3BDE17F5">
      <w:pPr>
        <w:spacing w:line="360" w:lineRule="auto"/>
        <w:ind w:firstLine="480" w:firstLineChars="200"/>
        <w:jc w:val="left"/>
        <w:rPr>
          <w:rFonts w:ascii="宋体" w:hAnsi="宋体" w:cs="宋体"/>
          <w:color w:val="auto"/>
          <w:sz w:val="24"/>
        </w:rPr>
      </w:pPr>
      <w:r>
        <w:rPr>
          <w:rFonts w:hint="eastAsia" w:ascii="宋体" w:hAnsi="宋体" w:cs="宋体"/>
          <w:color w:val="auto"/>
          <w:sz w:val="24"/>
        </w:rPr>
        <w:t>3、负责安检过程中突发事件的报告和现场处置；</w:t>
      </w:r>
    </w:p>
    <w:p w14:paraId="6F736E61">
      <w:pPr>
        <w:spacing w:line="360" w:lineRule="auto"/>
        <w:ind w:firstLine="480" w:firstLineChars="200"/>
        <w:jc w:val="left"/>
        <w:rPr>
          <w:rFonts w:ascii="宋体" w:hAnsi="宋体" w:cs="宋体"/>
          <w:color w:val="auto"/>
          <w:sz w:val="24"/>
        </w:rPr>
      </w:pPr>
      <w:r>
        <w:rPr>
          <w:rFonts w:hint="eastAsia" w:ascii="宋体" w:hAnsi="宋体" w:cs="宋体"/>
          <w:color w:val="auto"/>
          <w:sz w:val="24"/>
        </w:rPr>
        <w:t>4、日常安检值岗时间段为每周周二至周日8:50-16:00，遇有延时开放及传统节日活动等情况时，按照首都博物馆要求值岗；</w:t>
      </w:r>
    </w:p>
    <w:p w14:paraId="7FADB592">
      <w:pPr>
        <w:spacing w:line="360" w:lineRule="auto"/>
        <w:ind w:firstLine="480" w:firstLineChars="200"/>
        <w:jc w:val="left"/>
        <w:rPr>
          <w:rFonts w:ascii="宋体" w:hAnsi="宋体" w:cs="宋体"/>
          <w:color w:val="auto"/>
          <w:sz w:val="24"/>
        </w:rPr>
      </w:pPr>
      <w:r>
        <w:rPr>
          <w:rFonts w:hint="eastAsia" w:ascii="宋体" w:hAnsi="宋体" w:cs="宋体"/>
          <w:color w:val="auto"/>
          <w:sz w:val="24"/>
        </w:rPr>
        <w:t>5、如有超出上述时段的临时安检任务，须配合首都博物馆完成相关工作。当参观人流量暴增或发生紧急情况需用力量增援时，按照首都博物馆的要求提供安检备勤人员及时到岗支援；</w:t>
      </w:r>
    </w:p>
    <w:p w14:paraId="4B2B527A">
      <w:pPr>
        <w:spacing w:line="360" w:lineRule="auto"/>
        <w:ind w:firstLine="480" w:firstLineChars="200"/>
        <w:jc w:val="left"/>
        <w:rPr>
          <w:rFonts w:ascii="宋体" w:hAnsi="宋体" w:cs="宋体"/>
          <w:color w:val="auto"/>
          <w:sz w:val="24"/>
        </w:rPr>
      </w:pPr>
      <w:r>
        <w:rPr>
          <w:rFonts w:hint="eastAsia" w:ascii="宋体" w:hAnsi="宋体" w:cs="宋体"/>
          <w:color w:val="auto"/>
          <w:sz w:val="24"/>
        </w:rPr>
        <w:t>6、使用首都博物馆提供的各种安检设备、器械进行安检工作。</w:t>
      </w:r>
    </w:p>
    <w:p w14:paraId="23705F96">
      <w:pPr>
        <w:spacing w:line="360" w:lineRule="auto"/>
        <w:ind w:firstLine="578" w:firstLineChars="200"/>
        <w:jc w:val="left"/>
        <w:rPr>
          <w:rFonts w:ascii="宋体" w:hAnsi="宋体" w:cs="宋体"/>
          <w:b/>
          <w:color w:val="auto"/>
          <w:spacing w:val="24"/>
          <w:kern w:val="0"/>
          <w:sz w:val="24"/>
        </w:rPr>
      </w:pPr>
      <w:r>
        <w:rPr>
          <w:rFonts w:hint="eastAsia" w:ascii="宋体" w:hAnsi="宋体" w:cs="宋体"/>
          <w:b/>
          <w:color w:val="auto"/>
          <w:spacing w:val="24"/>
          <w:kern w:val="0"/>
          <w:sz w:val="24"/>
        </w:rPr>
        <w:t>五、工作要求</w:t>
      </w:r>
    </w:p>
    <w:p w14:paraId="21728DB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（一）人员要求</w:t>
      </w:r>
    </w:p>
    <w:p w14:paraId="044EC6A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1、供应商需提供承诺书，承诺派遣首都博物馆认可的安检员至少 20名提供驻馆式安检服务，其中包括1名安检主管，19名安检员。安检员年龄应为18至40周岁，且手检员岗位人员（共7人）应为女性。每个值岗时段的安检员不少于 11 名。</w:t>
      </w:r>
    </w:p>
    <w:p w14:paraId="30C104B3">
      <w:pPr>
        <w:spacing w:line="360" w:lineRule="auto"/>
        <w:ind w:firstLine="480" w:firstLineChars="200"/>
        <w:jc w:val="left"/>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2、供应商</w:t>
      </w:r>
      <w:r>
        <w:rPr>
          <w:rFonts w:hint="eastAsia" w:ascii="宋体" w:hAnsi="宋体" w:cs="宋体"/>
          <w:color w:val="auto"/>
          <w:sz w:val="24"/>
          <w:highlight w:val="none"/>
        </w:rPr>
        <w:t>需</w:t>
      </w:r>
      <w:r>
        <w:rPr>
          <w:rFonts w:hint="eastAsia" w:ascii="宋体" w:hAnsi="宋体" w:cs="宋体"/>
          <w:color w:val="auto"/>
          <w:sz w:val="24"/>
          <w:highlight w:val="none"/>
          <w:lang w:val="en-US" w:eastAsia="zh-CN"/>
        </w:rPr>
        <w:t>提供承诺书，</w:t>
      </w:r>
      <w:r>
        <w:rPr>
          <w:rFonts w:hint="eastAsia" w:ascii="宋体" w:hAnsi="宋体" w:cs="宋体"/>
          <w:color w:val="auto"/>
          <w:sz w:val="24"/>
          <w:highlight w:val="none"/>
        </w:rPr>
        <w:t>承诺全部安检员上岗前向采购人提供有效的保安员证及安检证</w:t>
      </w:r>
      <w:r>
        <w:rPr>
          <w:rFonts w:hint="eastAsia" w:ascii="宋体" w:hAnsi="宋体" w:cs="宋体"/>
          <w:color w:val="auto"/>
          <w:sz w:val="24"/>
          <w:highlight w:val="none"/>
          <w:lang w:eastAsia="zh-CN"/>
        </w:rPr>
        <w:t>。</w:t>
      </w:r>
    </w:p>
    <w:p w14:paraId="715C7B4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3、人员</w:t>
      </w:r>
      <w:r>
        <w:rPr>
          <w:rFonts w:hint="eastAsia" w:ascii="宋体" w:hAnsi="宋体" w:cs="宋体"/>
          <w:color w:val="auto"/>
          <w:sz w:val="24"/>
          <w:highlight w:val="none"/>
        </w:rPr>
        <w:t>岗位设置和职责详见下表：</w:t>
      </w:r>
    </w:p>
    <w:tbl>
      <w:tblPr>
        <w:tblStyle w:val="11"/>
        <w:tblW w:w="7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69"/>
        <w:gridCol w:w="1288"/>
        <w:gridCol w:w="4536"/>
      </w:tblGrid>
      <w:tr w14:paraId="508B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115" w:type="dxa"/>
            <w:gridSpan w:val="2"/>
            <w:vAlign w:val="center"/>
          </w:tcPr>
          <w:p w14:paraId="7F8870DC">
            <w:pPr>
              <w:spacing w:line="360" w:lineRule="auto"/>
              <w:jc w:val="center"/>
              <w:rPr>
                <w:rFonts w:ascii="宋体" w:hAnsi="宋体" w:cs="宋体"/>
                <w:b/>
                <w:color w:val="auto"/>
                <w:sz w:val="24"/>
              </w:rPr>
            </w:pPr>
            <w:r>
              <w:rPr>
                <w:rFonts w:hint="eastAsia" w:ascii="宋体" w:hAnsi="宋体" w:cs="宋体"/>
                <w:b/>
                <w:color w:val="auto"/>
                <w:sz w:val="24"/>
              </w:rPr>
              <w:t>岗位名称</w:t>
            </w:r>
          </w:p>
        </w:tc>
        <w:tc>
          <w:tcPr>
            <w:tcW w:w="1288" w:type="dxa"/>
            <w:vAlign w:val="center"/>
          </w:tcPr>
          <w:p w14:paraId="45CE7CCA">
            <w:pPr>
              <w:spacing w:line="360" w:lineRule="auto"/>
              <w:jc w:val="center"/>
              <w:rPr>
                <w:rFonts w:ascii="宋体" w:hAnsi="宋体" w:cs="宋体"/>
                <w:b/>
                <w:color w:val="auto"/>
                <w:sz w:val="24"/>
              </w:rPr>
            </w:pPr>
            <w:r>
              <w:rPr>
                <w:rFonts w:hint="eastAsia" w:ascii="宋体" w:hAnsi="宋体" w:cs="宋体"/>
                <w:b/>
                <w:color w:val="auto"/>
                <w:sz w:val="24"/>
              </w:rPr>
              <w:t>值岗人数</w:t>
            </w:r>
          </w:p>
        </w:tc>
        <w:tc>
          <w:tcPr>
            <w:tcW w:w="4536" w:type="dxa"/>
            <w:vAlign w:val="center"/>
          </w:tcPr>
          <w:p w14:paraId="15931161">
            <w:pPr>
              <w:spacing w:line="360" w:lineRule="auto"/>
              <w:jc w:val="center"/>
              <w:rPr>
                <w:rFonts w:ascii="宋体" w:hAnsi="宋体" w:cs="宋体"/>
                <w:b/>
                <w:color w:val="auto"/>
                <w:sz w:val="24"/>
              </w:rPr>
            </w:pPr>
            <w:r>
              <w:rPr>
                <w:rFonts w:hint="eastAsia" w:ascii="宋体" w:hAnsi="宋体" w:cs="宋体"/>
                <w:b/>
                <w:color w:val="auto"/>
                <w:sz w:val="24"/>
              </w:rPr>
              <w:t>职           责</w:t>
            </w:r>
          </w:p>
        </w:tc>
      </w:tr>
      <w:tr w14:paraId="2A6E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46" w:type="dxa"/>
            <w:vMerge w:val="restart"/>
            <w:vAlign w:val="center"/>
          </w:tcPr>
          <w:p w14:paraId="3451D6E1">
            <w:pPr>
              <w:spacing w:line="360" w:lineRule="auto"/>
              <w:jc w:val="center"/>
              <w:rPr>
                <w:rFonts w:ascii="宋体" w:hAnsi="宋体" w:cs="宋体"/>
                <w:b/>
                <w:color w:val="auto"/>
                <w:sz w:val="24"/>
              </w:rPr>
            </w:pPr>
            <w:r>
              <w:rPr>
                <w:rFonts w:hint="eastAsia" w:ascii="宋体" w:hAnsi="宋体" w:cs="宋体"/>
                <w:b/>
                <w:color w:val="auto"/>
                <w:sz w:val="24"/>
              </w:rPr>
              <w:t>北门安检</w:t>
            </w:r>
          </w:p>
        </w:tc>
        <w:tc>
          <w:tcPr>
            <w:tcW w:w="1269" w:type="dxa"/>
            <w:vAlign w:val="center"/>
          </w:tcPr>
          <w:p w14:paraId="7618D5A1">
            <w:pPr>
              <w:spacing w:line="360" w:lineRule="auto"/>
              <w:jc w:val="center"/>
              <w:rPr>
                <w:rFonts w:ascii="宋体" w:hAnsi="宋体" w:cs="宋体"/>
                <w:color w:val="auto"/>
                <w:sz w:val="24"/>
              </w:rPr>
            </w:pPr>
            <w:r>
              <w:rPr>
                <w:rFonts w:hint="eastAsia" w:ascii="宋体" w:hAnsi="宋体" w:cs="宋体"/>
                <w:color w:val="auto"/>
                <w:sz w:val="24"/>
              </w:rPr>
              <w:t>前引导员</w:t>
            </w:r>
          </w:p>
        </w:tc>
        <w:tc>
          <w:tcPr>
            <w:tcW w:w="1288" w:type="dxa"/>
            <w:vAlign w:val="center"/>
          </w:tcPr>
          <w:p w14:paraId="692DA841">
            <w:pPr>
              <w:spacing w:line="360" w:lineRule="auto"/>
              <w:jc w:val="center"/>
              <w:rPr>
                <w:rFonts w:ascii="宋体" w:hAnsi="宋体" w:cs="宋体"/>
                <w:color w:val="auto"/>
                <w:sz w:val="24"/>
              </w:rPr>
            </w:pPr>
            <w:r>
              <w:rPr>
                <w:rFonts w:hint="eastAsia" w:ascii="宋体" w:hAnsi="宋体" w:cs="宋体"/>
                <w:color w:val="auto"/>
                <w:sz w:val="24"/>
              </w:rPr>
              <w:t>1岗2人</w:t>
            </w:r>
          </w:p>
        </w:tc>
        <w:tc>
          <w:tcPr>
            <w:tcW w:w="4536" w:type="dxa"/>
            <w:vAlign w:val="center"/>
          </w:tcPr>
          <w:p w14:paraId="7EA5E5C1">
            <w:pPr>
              <w:spacing w:line="360" w:lineRule="auto"/>
              <w:rPr>
                <w:rFonts w:ascii="宋体" w:hAnsi="宋体" w:cs="宋体"/>
                <w:color w:val="auto"/>
                <w:sz w:val="24"/>
              </w:rPr>
            </w:pPr>
            <w:r>
              <w:rPr>
                <w:rFonts w:hint="eastAsia" w:ascii="宋体" w:hAnsi="宋体" w:cs="宋体"/>
                <w:color w:val="auto"/>
                <w:sz w:val="24"/>
              </w:rPr>
              <w:t>于安检门前站位,负责维持秩序,提示被安检人接受安全检查，控制人员流量以减少手检员检查压力，并将带包和不带包的被检人分流</w:t>
            </w:r>
          </w:p>
        </w:tc>
      </w:tr>
      <w:tr w14:paraId="7F8B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46" w:type="dxa"/>
            <w:vMerge w:val="continue"/>
            <w:vAlign w:val="center"/>
          </w:tcPr>
          <w:p w14:paraId="27924C69">
            <w:pPr>
              <w:spacing w:line="360" w:lineRule="auto"/>
              <w:jc w:val="center"/>
              <w:rPr>
                <w:rFonts w:ascii="宋体" w:hAnsi="宋体" w:cs="宋体"/>
                <w:color w:val="auto"/>
                <w:sz w:val="24"/>
              </w:rPr>
            </w:pPr>
          </w:p>
        </w:tc>
        <w:tc>
          <w:tcPr>
            <w:tcW w:w="1269" w:type="dxa"/>
            <w:vAlign w:val="center"/>
          </w:tcPr>
          <w:p w14:paraId="2CF47767">
            <w:pPr>
              <w:spacing w:line="360" w:lineRule="auto"/>
              <w:jc w:val="center"/>
              <w:rPr>
                <w:rFonts w:ascii="宋体" w:hAnsi="宋体" w:cs="宋体"/>
                <w:color w:val="auto"/>
                <w:sz w:val="24"/>
              </w:rPr>
            </w:pPr>
            <w:r>
              <w:rPr>
                <w:rFonts w:hint="eastAsia" w:ascii="宋体" w:hAnsi="宋体" w:cs="宋体"/>
                <w:color w:val="auto"/>
                <w:sz w:val="24"/>
              </w:rPr>
              <w:t>手检员</w:t>
            </w:r>
          </w:p>
        </w:tc>
        <w:tc>
          <w:tcPr>
            <w:tcW w:w="1288" w:type="dxa"/>
            <w:vAlign w:val="center"/>
          </w:tcPr>
          <w:p w14:paraId="1D76DF81">
            <w:pPr>
              <w:spacing w:line="360" w:lineRule="auto"/>
              <w:jc w:val="center"/>
              <w:rPr>
                <w:rFonts w:ascii="宋体" w:hAnsi="宋体" w:cs="宋体"/>
                <w:color w:val="auto"/>
                <w:sz w:val="24"/>
              </w:rPr>
            </w:pPr>
            <w:r>
              <w:rPr>
                <w:rFonts w:hint="eastAsia" w:ascii="宋体" w:hAnsi="宋体" w:cs="宋体"/>
                <w:color w:val="auto"/>
                <w:sz w:val="24"/>
              </w:rPr>
              <w:t>2岗4人</w:t>
            </w:r>
          </w:p>
        </w:tc>
        <w:tc>
          <w:tcPr>
            <w:tcW w:w="4536" w:type="dxa"/>
            <w:vAlign w:val="center"/>
          </w:tcPr>
          <w:p w14:paraId="0B2C1D33">
            <w:pPr>
              <w:spacing w:line="360" w:lineRule="auto"/>
              <w:rPr>
                <w:rFonts w:ascii="宋体" w:hAnsi="宋体" w:cs="宋体"/>
                <w:color w:val="auto"/>
                <w:sz w:val="24"/>
              </w:rPr>
            </w:pPr>
            <w:r>
              <w:rPr>
                <w:rFonts w:hint="eastAsia" w:ascii="宋体" w:hAnsi="宋体" w:cs="宋体"/>
                <w:color w:val="auto"/>
                <w:sz w:val="24"/>
              </w:rPr>
              <w:t>位于安检门后，负责对被检人进行人身检查，是否随身携带危险物品，并保持高度警惕，如有携带危险品取出后勿必进行复检</w:t>
            </w:r>
          </w:p>
        </w:tc>
      </w:tr>
      <w:tr w14:paraId="17DF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6" w:type="dxa"/>
            <w:vMerge w:val="continue"/>
            <w:vAlign w:val="center"/>
          </w:tcPr>
          <w:p w14:paraId="52443F5C">
            <w:pPr>
              <w:spacing w:line="360" w:lineRule="auto"/>
              <w:jc w:val="center"/>
              <w:rPr>
                <w:rFonts w:ascii="宋体" w:hAnsi="宋体" w:cs="宋体"/>
                <w:color w:val="auto"/>
                <w:sz w:val="24"/>
              </w:rPr>
            </w:pPr>
          </w:p>
        </w:tc>
        <w:tc>
          <w:tcPr>
            <w:tcW w:w="1269" w:type="dxa"/>
            <w:vAlign w:val="center"/>
          </w:tcPr>
          <w:p w14:paraId="39DD0D24">
            <w:pPr>
              <w:spacing w:line="360" w:lineRule="auto"/>
              <w:jc w:val="center"/>
              <w:rPr>
                <w:rFonts w:ascii="宋体" w:hAnsi="宋体" w:cs="宋体"/>
                <w:color w:val="auto"/>
                <w:sz w:val="24"/>
              </w:rPr>
            </w:pPr>
            <w:r>
              <w:rPr>
                <w:rFonts w:hint="eastAsia" w:ascii="宋体" w:hAnsi="宋体" w:cs="宋体"/>
                <w:color w:val="auto"/>
                <w:sz w:val="24"/>
              </w:rPr>
              <w:t>值机员</w:t>
            </w:r>
          </w:p>
        </w:tc>
        <w:tc>
          <w:tcPr>
            <w:tcW w:w="1288" w:type="dxa"/>
            <w:vAlign w:val="center"/>
          </w:tcPr>
          <w:p w14:paraId="47CF112D">
            <w:pPr>
              <w:spacing w:line="360" w:lineRule="auto"/>
              <w:jc w:val="center"/>
              <w:rPr>
                <w:rFonts w:ascii="宋体" w:hAnsi="宋体" w:cs="宋体"/>
                <w:color w:val="auto"/>
                <w:sz w:val="24"/>
              </w:rPr>
            </w:pPr>
            <w:r>
              <w:rPr>
                <w:rFonts w:hint="eastAsia" w:ascii="宋体" w:hAnsi="宋体" w:cs="宋体"/>
                <w:color w:val="auto"/>
                <w:sz w:val="24"/>
              </w:rPr>
              <w:t>1岗2人</w:t>
            </w:r>
          </w:p>
        </w:tc>
        <w:tc>
          <w:tcPr>
            <w:tcW w:w="4536" w:type="dxa"/>
            <w:vAlign w:val="center"/>
          </w:tcPr>
          <w:p w14:paraId="5C9DDD8A">
            <w:pPr>
              <w:spacing w:line="360" w:lineRule="auto"/>
              <w:rPr>
                <w:rFonts w:ascii="宋体" w:hAnsi="宋体" w:cs="宋体"/>
                <w:color w:val="auto"/>
                <w:sz w:val="24"/>
              </w:rPr>
            </w:pPr>
            <w:r>
              <w:rPr>
                <w:rFonts w:hint="eastAsia" w:ascii="宋体" w:hAnsi="宋体" w:cs="宋体"/>
                <w:color w:val="auto"/>
                <w:sz w:val="24"/>
              </w:rPr>
              <w:t>位于X光机显示器前，负责X光机的图像识别，发现可疑物时，示意后传员实施开包检查</w:t>
            </w:r>
          </w:p>
        </w:tc>
      </w:tr>
      <w:tr w14:paraId="3B97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846" w:type="dxa"/>
            <w:vMerge w:val="continue"/>
            <w:vAlign w:val="center"/>
          </w:tcPr>
          <w:p w14:paraId="6972D1F1">
            <w:pPr>
              <w:spacing w:line="360" w:lineRule="auto"/>
              <w:jc w:val="center"/>
              <w:rPr>
                <w:rFonts w:ascii="宋体" w:hAnsi="宋体" w:cs="宋体"/>
                <w:color w:val="auto"/>
                <w:sz w:val="24"/>
              </w:rPr>
            </w:pPr>
          </w:p>
        </w:tc>
        <w:tc>
          <w:tcPr>
            <w:tcW w:w="1269" w:type="dxa"/>
            <w:vAlign w:val="center"/>
          </w:tcPr>
          <w:p w14:paraId="367FD81B">
            <w:pPr>
              <w:spacing w:line="360" w:lineRule="auto"/>
              <w:jc w:val="center"/>
              <w:rPr>
                <w:rFonts w:ascii="宋体" w:hAnsi="宋体" w:cs="宋体"/>
                <w:color w:val="auto"/>
                <w:sz w:val="24"/>
              </w:rPr>
            </w:pPr>
            <w:r>
              <w:rPr>
                <w:rFonts w:hint="eastAsia" w:ascii="宋体" w:hAnsi="宋体" w:cs="宋体"/>
                <w:color w:val="auto"/>
                <w:sz w:val="24"/>
              </w:rPr>
              <w:t>后传员</w:t>
            </w:r>
          </w:p>
        </w:tc>
        <w:tc>
          <w:tcPr>
            <w:tcW w:w="1288" w:type="dxa"/>
            <w:vAlign w:val="center"/>
          </w:tcPr>
          <w:p w14:paraId="6657B8D4">
            <w:pPr>
              <w:spacing w:line="360" w:lineRule="auto"/>
              <w:jc w:val="center"/>
              <w:rPr>
                <w:rFonts w:ascii="宋体" w:hAnsi="宋体" w:cs="宋体"/>
                <w:color w:val="auto"/>
                <w:sz w:val="24"/>
              </w:rPr>
            </w:pPr>
            <w:r>
              <w:rPr>
                <w:rFonts w:hint="eastAsia" w:ascii="宋体" w:hAnsi="宋体" w:cs="宋体"/>
                <w:color w:val="auto"/>
                <w:sz w:val="24"/>
              </w:rPr>
              <w:t>1岗2人</w:t>
            </w:r>
          </w:p>
        </w:tc>
        <w:tc>
          <w:tcPr>
            <w:tcW w:w="4536" w:type="dxa"/>
            <w:vAlign w:val="center"/>
          </w:tcPr>
          <w:p w14:paraId="4EF04636">
            <w:pPr>
              <w:spacing w:line="360" w:lineRule="auto"/>
              <w:rPr>
                <w:rFonts w:ascii="宋体" w:hAnsi="宋体" w:cs="宋体"/>
                <w:color w:val="auto"/>
                <w:sz w:val="24"/>
              </w:rPr>
            </w:pPr>
            <w:r>
              <w:rPr>
                <w:rFonts w:hint="eastAsia" w:ascii="宋体" w:hAnsi="宋体" w:cs="宋体"/>
                <w:color w:val="auto"/>
                <w:sz w:val="24"/>
              </w:rPr>
              <w:t>后传员位于X光机后，负责观察人和包裹的可疑情况，对值机员提示的物品进行开包检查，提示被检人将自己的物品拿好</w:t>
            </w:r>
          </w:p>
        </w:tc>
      </w:tr>
      <w:tr w14:paraId="465A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846" w:type="dxa"/>
            <w:vMerge w:val="restart"/>
            <w:vAlign w:val="center"/>
          </w:tcPr>
          <w:p w14:paraId="00324BEC">
            <w:pPr>
              <w:spacing w:line="360" w:lineRule="auto"/>
              <w:jc w:val="center"/>
              <w:rPr>
                <w:rFonts w:ascii="宋体" w:hAnsi="宋体" w:cs="宋体"/>
                <w:b/>
                <w:color w:val="auto"/>
                <w:sz w:val="24"/>
              </w:rPr>
            </w:pPr>
            <w:r>
              <w:rPr>
                <w:rFonts w:hint="eastAsia" w:ascii="宋体" w:hAnsi="宋体" w:cs="宋体"/>
                <w:b/>
                <w:color w:val="auto"/>
                <w:sz w:val="24"/>
              </w:rPr>
              <w:t>东门地下安检</w:t>
            </w:r>
          </w:p>
        </w:tc>
        <w:tc>
          <w:tcPr>
            <w:tcW w:w="1269" w:type="dxa"/>
            <w:vAlign w:val="center"/>
          </w:tcPr>
          <w:p w14:paraId="5841968E">
            <w:pPr>
              <w:spacing w:line="360" w:lineRule="auto"/>
              <w:jc w:val="center"/>
              <w:rPr>
                <w:rFonts w:ascii="宋体" w:hAnsi="宋体" w:cs="宋体"/>
                <w:color w:val="auto"/>
                <w:sz w:val="24"/>
              </w:rPr>
            </w:pPr>
            <w:r>
              <w:rPr>
                <w:rFonts w:hint="eastAsia" w:ascii="宋体" w:hAnsi="宋体" w:cs="宋体"/>
                <w:color w:val="auto"/>
                <w:sz w:val="24"/>
              </w:rPr>
              <w:t>前引导员</w:t>
            </w:r>
          </w:p>
        </w:tc>
        <w:tc>
          <w:tcPr>
            <w:tcW w:w="1288" w:type="dxa"/>
            <w:vAlign w:val="center"/>
          </w:tcPr>
          <w:p w14:paraId="3D33FF62">
            <w:pPr>
              <w:spacing w:line="360" w:lineRule="auto"/>
              <w:jc w:val="center"/>
              <w:rPr>
                <w:rFonts w:ascii="宋体" w:hAnsi="宋体" w:cs="宋体"/>
                <w:color w:val="auto"/>
                <w:sz w:val="24"/>
              </w:rPr>
            </w:pPr>
            <w:r>
              <w:rPr>
                <w:rFonts w:hint="eastAsia" w:ascii="宋体" w:hAnsi="宋体" w:cs="宋体"/>
                <w:color w:val="auto"/>
                <w:sz w:val="24"/>
              </w:rPr>
              <w:t>1岗2人</w:t>
            </w:r>
          </w:p>
        </w:tc>
        <w:tc>
          <w:tcPr>
            <w:tcW w:w="4536" w:type="dxa"/>
            <w:vAlign w:val="center"/>
          </w:tcPr>
          <w:p w14:paraId="616EDB7A">
            <w:pPr>
              <w:spacing w:line="360" w:lineRule="auto"/>
              <w:rPr>
                <w:rFonts w:ascii="宋体" w:hAnsi="宋体" w:cs="宋体"/>
                <w:color w:val="auto"/>
                <w:sz w:val="24"/>
              </w:rPr>
            </w:pPr>
            <w:r>
              <w:rPr>
                <w:rFonts w:hint="eastAsia" w:ascii="宋体" w:hAnsi="宋体" w:cs="宋体"/>
                <w:color w:val="auto"/>
                <w:sz w:val="24"/>
              </w:rPr>
              <w:t>于安检门前站位,负责维持秩序,提示被安检人接受安全检查，控制人员流量以减少手检员检查压力，并将带包和不带包的被检人分流</w:t>
            </w:r>
          </w:p>
        </w:tc>
      </w:tr>
      <w:tr w14:paraId="267F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846" w:type="dxa"/>
            <w:vMerge w:val="continue"/>
            <w:vAlign w:val="center"/>
          </w:tcPr>
          <w:p w14:paraId="69DDA08F">
            <w:pPr>
              <w:spacing w:line="360" w:lineRule="auto"/>
              <w:jc w:val="center"/>
              <w:rPr>
                <w:rFonts w:ascii="宋体" w:hAnsi="宋体" w:cs="宋体"/>
                <w:color w:val="auto"/>
                <w:sz w:val="24"/>
              </w:rPr>
            </w:pPr>
          </w:p>
        </w:tc>
        <w:tc>
          <w:tcPr>
            <w:tcW w:w="1269" w:type="dxa"/>
            <w:vAlign w:val="center"/>
          </w:tcPr>
          <w:p w14:paraId="04184864">
            <w:pPr>
              <w:spacing w:line="360" w:lineRule="auto"/>
              <w:jc w:val="center"/>
              <w:rPr>
                <w:rFonts w:ascii="宋体" w:hAnsi="宋体" w:cs="宋体"/>
                <w:color w:val="auto"/>
                <w:sz w:val="24"/>
              </w:rPr>
            </w:pPr>
            <w:r>
              <w:rPr>
                <w:rFonts w:hint="eastAsia" w:ascii="宋体" w:hAnsi="宋体" w:cs="宋体"/>
                <w:color w:val="auto"/>
                <w:sz w:val="24"/>
              </w:rPr>
              <w:t>手检员</w:t>
            </w:r>
          </w:p>
        </w:tc>
        <w:tc>
          <w:tcPr>
            <w:tcW w:w="1288" w:type="dxa"/>
            <w:vAlign w:val="center"/>
          </w:tcPr>
          <w:p w14:paraId="7267B71D">
            <w:pPr>
              <w:spacing w:line="360" w:lineRule="auto"/>
              <w:jc w:val="center"/>
              <w:rPr>
                <w:rFonts w:ascii="宋体" w:hAnsi="宋体" w:cs="宋体"/>
                <w:color w:val="auto"/>
                <w:sz w:val="24"/>
              </w:rPr>
            </w:pPr>
            <w:r>
              <w:rPr>
                <w:rFonts w:hint="eastAsia" w:ascii="宋体" w:hAnsi="宋体" w:cs="宋体"/>
                <w:color w:val="auto"/>
                <w:sz w:val="24"/>
              </w:rPr>
              <w:t>2岗3人</w:t>
            </w:r>
          </w:p>
        </w:tc>
        <w:tc>
          <w:tcPr>
            <w:tcW w:w="4536" w:type="dxa"/>
            <w:vAlign w:val="center"/>
          </w:tcPr>
          <w:p w14:paraId="3E738193">
            <w:pPr>
              <w:spacing w:line="360" w:lineRule="auto"/>
              <w:rPr>
                <w:rFonts w:ascii="宋体" w:hAnsi="宋体" w:cs="宋体"/>
                <w:color w:val="auto"/>
                <w:sz w:val="24"/>
              </w:rPr>
            </w:pPr>
            <w:r>
              <w:rPr>
                <w:rFonts w:hint="eastAsia" w:ascii="宋体" w:hAnsi="宋体" w:cs="宋体"/>
                <w:color w:val="auto"/>
                <w:sz w:val="24"/>
              </w:rPr>
              <w:t>位于安检门后，负责对被检人进行人身检查，是否随身携带危险物品，并保持高度警惕，如有携带危险品取出后勿必进行复检</w:t>
            </w:r>
          </w:p>
        </w:tc>
      </w:tr>
      <w:tr w14:paraId="49C7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46" w:type="dxa"/>
            <w:vMerge w:val="continue"/>
            <w:vAlign w:val="center"/>
          </w:tcPr>
          <w:p w14:paraId="3FFDDEA6">
            <w:pPr>
              <w:spacing w:line="360" w:lineRule="auto"/>
              <w:jc w:val="center"/>
              <w:rPr>
                <w:rFonts w:ascii="宋体" w:hAnsi="宋体" w:cs="宋体"/>
                <w:color w:val="auto"/>
                <w:sz w:val="24"/>
              </w:rPr>
            </w:pPr>
          </w:p>
        </w:tc>
        <w:tc>
          <w:tcPr>
            <w:tcW w:w="1269" w:type="dxa"/>
            <w:vAlign w:val="center"/>
          </w:tcPr>
          <w:p w14:paraId="00BE0FD2">
            <w:pPr>
              <w:spacing w:line="360" w:lineRule="auto"/>
              <w:jc w:val="center"/>
              <w:rPr>
                <w:rFonts w:ascii="宋体" w:hAnsi="宋体" w:cs="宋体"/>
                <w:color w:val="auto"/>
                <w:sz w:val="24"/>
              </w:rPr>
            </w:pPr>
            <w:r>
              <w:rPr>
                <w:rFonts w:hint="eastAsia" w:ascii="宋体" w:hAnsi="宋体" w:cs="宋体"/>
                <w:color w:val="auto"/>
                <w:sz w:val="24"/>
              </w:rPr>
              <w:t>值机员</w:t>
            </w:r>
          </w:p>
        </w:tc>
        <w:tc>
          <w:tcPr>
            <w:tcW w:w="1288" w:type="dxa"/>
            <w:vAlign w:val="center"/>
          </w:tcPr>
          <w:p w14:paraId="01D36C1D">
            <w:pPr>
              <w:spacing w:line="360" w:lineRule="auto"/>
              <w:jc w:val="center"/>
              <w:rPr>
                <w:rFonts w:ascii="宋体" w:hAnsi="宋体" w:cs="宋体"/>
                <w:color w:val="auto"/>
                <w:sz w:val="24"/>
              </w:rPr>
            </w:pPr>
            <w:r>
              <w:rPr>
                <w:rFonts w:hint="eastAsia" w:ascii="宋体" w:hAnsi="宋体" w:cs="宋体"/>
                <w:color w:val="auto"/>
                <w:sz w:val="24"/>
              </w:rPr>
              <w:t>1岗2人</w:t>
            </w:r>
          </w:p>
        </w:tc>
        <w:tc>
          <w:tcPr>
            <w:tcW w:w="4536" w:type="dxa"/>
            <w:vAlign w:val="center"/>
          </w:tcPr>
          <w:p w14:paraId="311A6A8F">
            <w:pPr>
              <w:spacing w:line="360" w:lineRule="auto"/>
              <w:rPr>
                <w:rFonts w:ascii="宋体" w:hAnsi="宋体" w:cs="宋体"/>
                <w:color w:val="auto"/>
                <w:sz w:val="24"/>
              </w:rPr>
            </w:pPr>
            <w:r>
              <w:rPr>
                <w:rFonts w:hint="eastAsia" w:ascii="宋体" w:hAnsi="宋体" w:cs="宋体"/>
                <w:color w:val="auto"/>
                <w:sz w:val="24"/>
              </w:rPr>
              <w:t>位于X光机显示器前，负责X光机的图像识别，发现可疑物时，示意后传员实施开包检查</w:t>
            </w:r>
          </w:p>
        </w:tc>
      </w:tr>
      <w:tr w14:paraId="679A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846" w:type="dxa"/>
            <w:vMerge w:val="continue"/>
            <w:vAlign w:val="center"/>
          </w:tcPr>
          <w:p w14:paraId="317A4884">
            <w:pPr>
              <w:spacing w:line="360" w:lineRule="auto"/>
              <w:jc w:val="center"/>
              <w:rPr>
                <w:rFonts w:ascii="宋体" w:hAnsi="宋体" w:cs="宋体"/>
                <w:color w:val="auto"/>
                <w:sz w:val="24"/>
              </w:rPr>
            </w:pPr>
          </w:p>
        </w:tc>
        <w:tc>
          <w:tcPr>
            <w:tcW w:w="1269" w:type="dxa"/>
            <w:vAlign w:val="center"/>
          </w:tcPr>
          <w:p w14:paraId="1D578DB0">
            <w:pPr>
              <w:spacing w:line="360" w:lineRule="auto"/>
              <w:jc w:val="center"/>
              <w:rPr>
                <w:rFonts w:ascii="宋体" w:hAnsi="宋体" w:cs="宋体"/>
                <w:color w:val="auto"/>
                <w:sz w:val="24"/>
              </w:rPr>
            </w:pPr>
            <w:r>
              <w:rPr>
                <w:rFonts w:hint="eastAsia" w:ascii="宋体" w:hAnsi="宋体" w:cs="宋体"/>
                <w:color w:val="auto"/>
                <w:sz w:val="24"/>
              </w:rPr>
              <w:t>后传员</w:t>
            </w:r>
          </w:p>
        </w:tc>
        <w:tc>
          <w:tcPr>
            <w:tcW w:w="1288" w:type="dxa"/>
            <w:vAlign w:val="center"/>
          </w:tcPr>
          <w:p w14:paraId="67A1F968">
            <w:pPr>
              <w:spacing w:line="360" w:lineRule="auto"/>
              <w:jc w:val="center"/>
              <w:rPr>
                <w:rFonts w:ascii="宋体" w:hAnsi="宋体" w:cs="宋体"/>
                <w:color w:val="auto"/>
                <w:sz w:val="24"/>
              </w:rPr>
            </w:pPr>
            <w:r>
              <w:rPr>
                <w:rFonts w:hint="eastAsia" w:ascii="宋体" w:hAnsi="宋体" w:cs="宋体"/>
                <w:color w:val="auto"/>
                <w:sz w:val="24"/>
              </w:rPr>
              <w:t>1岗2人</w:t>
            </w:r>
          </w:p>
        </w:tc>
        <w:tc>
          <w:tcPr>
            <w:tcW w:w="4536" w:type="dxa"/>
            <w:vAlign w:val="center"/>
          </w:tcPr>
          <w:p w14:paraId="6EEE685B">
            <w:pPr>
              <w:spacing w:line="360" w:lineRule="auto"/>
              <w:rPr>
                <w:rFonts w:ascii="宋体" w:hAnsi="宋体" w:cs="宋体"/>
                <w:color w:val="auto"/>
                <w:sz w:val="24"/>
              </w:rPr>
            </w:pPr>
            <w:r>
              <w:rPr>
                <w:rFonts w:hint="eastAsia" w:ascii="宋体" w:hAnsi="宋体" w:cs="宋体"/>
                <w:color w:val="auto"/>
                <w:sz w:val="24"/>
              </w:rPr>
              <w:t>后传员位于X光机后，负责观察人和包裹的可疑情况，对值机员提示的物品进行开包检查，提示被检人将自己的物品拿好</w:t>
            </w:r>
          </w:p>
        </w:tc>
      </w:tr>
      <w:tr w14:paraId="48AC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115" w:type="dxa"/>
            <w:gridSpan w:val="2"/>
            <w:vAlign w:val="center"/>
          </w:tcPr>
          <w:p w14:paraId="001CA968">
            <w:pPr>
              <w:spacing w:line="360" w:lineRule="auto"/>
              <w:jc w:val="center"/>
              <w:rPr>
                <w:rFonts w:ascii="宋体" w:hAnsi="宋体" w:cs="宋体"/>
                <w:color w:val="auto"/>
                <w:sz w:val="24"/>
              </w:rPr>
            </w:pPr>
            <w:r>
              <w:rPr>
                <w:rFonts w:hint="eastAsia" w:ascii="宋体" w:hAnsi="宋体" w:cs="宋体"/>
                <w:color w:val="auto"/>
                <w:sz w:val="24"/>
              </w:rPr>
              <w:t>安检主管</w:t>
            </w:r>
          </w:p>
        </w:tc>
        <w:tc>
          <w:tcPr>
            <w:tcW w:w="1288" w:type="dxa"/>
            <w:vAlign w:val="center"/>
          </w:tcPr>
          <w:p w14:paraId="1D45EC7E">
            <w:pPr>
              <w:spacing w:line="360" w:lineRule="auto"/>
              <w:jc w:val="center"/>
              <w:rPr>
                <w:rFonts w:ascii="宋体" w:hAnsi="宋体" w:cs="宋体"/>
                <w:b/>
                <w:color w:val="auto"/>
                <w:sz w:val="24"/>
              </w:rPr>
            </w:pPr>
            <w:r>
              <w:rPr>
                <w:rFonts w:hint="eastAsia" w:ascii="宋体" w:hAnsi="宋体" w:cs="宋体"/>
                <w:color w:val="auto"/>
                <w:sz w:val="24"/>
              </w:rPr>
              <w:t>1岗1人</w:t>
            </w:r>
          </w:p>
        </w:tc>
        <w:tc>
          <w:tcPr>
            <w:tcW w:w="4536" w:type="dxa"/>
            <w:vAlign w:val="center"/>
          </w:tcPr>
          <w:p w14:paraId="4549FCCE">
            <w:pPr>
              <w:spacing w:line="360" w:lineRule="auto"/>
              <w:jc w:val="left"/>
              <w:rPr>
                <w:rFonts w:ascii="宋体" w:hAnsi="宋体" w:cs="宋体"/>
                <w:b/>
                <w:color w:val="auto"/>
                <w:sz w:val="24"/>
              </w:rPr>
            </w:pPr>
            <w:r>
              <w:rPr>
                <w:rFonts w:hint="eastAsia" w:ascii="宋体" w:hAnsi="宋体" w:cs="宋体"/>
                <w:color w:val="auto"/>
                <w:sz w:val="24"/>
              </w:rPr>
              <w:t>接受首都博物馆的管理，做好安检队伍人员日常管理工作，对安检工作整体质量负责</w:t>
            </w:r>
          </w:p>
        </w:tc>
      </w:tr>
      <w:tr w14:paraId="79B1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115" w:type="dxa"/>
            <w:gridSpan w:val="2"/>
            <w:vAlign w:val="center"/>
          </w:tcPr>
          <w:p w14:paraId="56FFB969">
            <w:pPr>
              <w:spacing w:line="360" w:lineRule="auto"/>
              <w:jc w:val="center"/>
              <w:rPr>
                <w:rFonts w:ascii="宋体" w:hAnsi="宋体" w:cs="宋体"/>
                <w:color w:val="auto"/>
                <w:sz w:val="24"/>
              </w:rPr>
            </w:pPr>
            <w:r>
              <w:rPr>
                <w:rFonts w:hint="eastAsia" w:ascii="宋体" w:hAnsi="宋体" w:cs="宋体"/>
                <w:color w:val="auto"/>
                <w:sz w:val="24"/>
              </w:rPr>
              <w:t>合    计</w:t>
            </w:r>
          </w:p>
        </w:tc>
        <w:tc>
          <w:tcPr>
            <w:tcW w:w="1288" w:type="dxa"/>
            <w:vAlign w:val="center"/>
          </w:tcPr>
          <w:p w14:paraId="1FF29889">
            <w:pPr>
              <w:spacing w:line="360" w:lineRule="auto"/>
              <w:jc w:val="center"/>
              <w:rPr>
                <w:rFonts w:ascii="宋体" w:hAnsi="宋体" w:cs="宋体"/>
                <w:color w:val="auto"/>
                <w:sz w:val="24"/>
              </w:rPr>
            </w:pPr>
            <w:r>
              <w:rPr>
                <w:rFonts w:hint="eastAsia" w:ascii="宋体" w:hAnsi="宋体" w:cs="宋体"/>
                <w:color w:val="auto"/>
                <w:sz w:val="24"/>
              </w:rPr>
              <w:t>20人</w:t>
            </w:r>
          </w:p>
        </w:tc>
        <w:tc>
          <w:tcPr>
            <w:tcW w:w="4536" w:type="dxa"/>
            <w:vAlign w:val="center"/>
          </w:tcPr>
          <w:p w14:paraId="7F15AD9D">
            <w:pPr>
              <w:spacing w:line="360" w:lineRule="auto"/>
              <w:rPr>
                <w:rFonts w:ascii="宋体" w:hAnsi="宋体" w:cs="宋体"/>
                <w:color w:val="auto"/>
                <w:sz w:val="24"/>
              </w:rPr>
            </w:pPr>
            <w:r>
              <w:rPr>
                <w:rFonts w:hint="eastAsia" w:ascii="宋体" w:hAnsi="宋体" w:cs="宋体"/>
                <w:color w:val="auto"/>
                <w:sz w:val="24"/>
              </w:rPr>
              <w:t>以上各岗位配置含班次倒换及双休日休息</w:t>
            </w:r>
          </w:p>
        </w:tc>
      </w:tr>
    </w:tbl>
    <w:p w14:paraId="7D0C2DAA">
      <w:pPr>
        <w:pStyle w:val="9"/>
        <w:spacing w:line="360" w:lineRule="auto"/>
        <w:rPr>
          <w:rFonts w:ascii="宋体" w:hAnsi="宋体" w:cs="宋体"/>
          <w:color w:val="0000FF"/>
        </w:rPr>
      </w:pPr>
    </w:p>
    <w:p w14:paraId="3A6F7526">
      <w:pPr>
        <w:spacing w:line="360" w:lineRule="auto"/>
        <w:ind w:right="-132" w:rightChars="-55" w:firstLine="480" w:firstLineChars="200"/>
        <w:rPr>
          <w:rFonts w:ascii="宋体" w:hAnsi="宋体" w:cs="宋体"/>
          <w:bCs/>
          <w:color w:val="auto"/>
          <w:sz w:val="24"/>
        </w:rPr>
      </w:pPr>
      <w:r>
        <w:rPr>
          <w:rFonts w:hint="eastAsia" w:ascii="宋体" w:hAnsi="宋体" w:cs="宋体"/>
          <w:bCs/>
          <w:color w:val="auto"/>
          <w:sz w:val="24"/>
        </w:rPr>
        <w:t>（二）岗位要求</w:t>
      </w:r>
    </w:p>
    <w:p w14:paraId="16A164DC">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按照规定着装，佩戴统一的安检人员标志，并保持着装整齐、清洁，行为规范;</w:t>
      </w:r>
    </w:p>
    <w:p w14:paraId="051836D1">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坚守岗位，恪尽职守，服从首都博物馆的各项管理规定;</w:t>
      </w:r>
    </w:p>
    <w:p w14:paraId="39C97EA9">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文明值岗，任何情况下不得与观众发生言语或肢体冲突;</w:t>
      </w:r>
    </w:p>
    <w:p w14:paraId="6041926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严格执行《首都博物馆安检服务工作管理办法》，熟练掌握岗位技能;</w:t>
      </w:r>
    </w:p>
    <w:p w14:paraId="6875313D">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熟知首都博物馆突发事件应急预案，遇有问题迅速反应、妥善处置;</w:t>
      </w:r>
    </w:p>
    <w:p w14:paraId="31749E7C">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妥善使用保管配发的设备、设施，保持工作环境整洁;</w:t>
      </w:r>
    </w:p>
    <w:p w14:paraId="511C3DDA">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服从首都博物馆管理人员的指挥调度，配合完成其他区域应急处突等任务。</w:t>
      </w:r>
    </w:p>
    <w:p w14:paraId="3C32B1E3">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60" w:leftChars="0"/>
        <w:textAlignment w:val="auto"/>
        <w:rPr>
          <w:rFonts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三</w:t>
      </w:r>
      <w:r>
        <w:rPr>
          <w:rFonts w:hint="eastAsia" w:ascii="宋体" w:hAnsi="宋体" w:eastAsia="宋体" w:cs="宋体"/>
          <w:color w:val="auto"/>
          <w:sz w:val="24"/>
          <w:lang w:eastAsia="zh-CN"/>
        </w:rPr>
        <w:t>）</w:t>
      </w:r>
      <w:r>
        <w:rPr>
          <w:rFonts w:hint="eastAsia" w:ascii="宋体" w:hAnsi="宋体" w:eastAsia="宋体" w:cs="宋体"/>
          <w:color w:val="auto"/>
          <w:sz w:val="24"/>
        </w:rPr>
        <w:t>突发情况处置要求</w:t>
      </w:r>
    </w:p>
    <w:p w14:paraId="661B4D8B">
      <w:pPr>
        <w:keepNext w:val="0"/>
        <w:keepLines w:val="0"/>
        <w:pageBreakBefore w:val="0"/>
        <w:widowControl w:val="0"/>
        <w:kinsoku/>
        <w:wordWrap/>
        <w:overflowPunct/>
        <w:topLinePunct w:val="0"/>
        <w:autoSpaceDE/>
        <w:autoSpaceDN/>
        <w:bidi w:val="0"/>
        <w:adjustRightInd w:val="0"/>
        <w:snapToGrid w:val="0"/>
        <w:spacing w:line="360" w:lineRule="auto"/>
        <w:ind w:left="480"/>
        <w:textAlignment w:val="auto"/>
        <w:rPr>
          <w:rFonts w:ascii="宋体" w:hAnsi="宋体" w:cs="宋体"/>
          <w:color w:val="auto"/>
          <w:sz w:val="24"/>
        </w:rPr>
      </w:pPr>
      <w:r>
        <w:rPr>
          <w:rFonts w:hint="eastAsia" w:ascii="宋体" w:hAnsi="宋体" w:cs="宋体"/>
          <w:color w:val="auto"/>
          <w:sz w:val="24"/>
        </w:rPr>
        <w:t>1、安检查出可疑爆炸物的处置</w:t>
      </w:r>
    </w:p>
    <w:p w14:paraId="4E29CBE3">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安检员检查出可疑爆炸物时，按照首都博物馆突发事件预案进行处置，并及时将相关情况报安全技术部，上报时要说清可疑爆炸物的位置、形态、状态等情况;</w:t>
      </w:r>
    </w:p>
    <w:p w14:paraId="2687446F">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组织观众有序疏散，引导观众尽快通过应急通道迅速离馆;</w:t>
      </w:r>
    </w:p>
    <w:p w14:paraId="41392931">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通知设备负责部门关闭附近由于爆炸可能引起恶性重大事故的相关设备;</w:t>
      </w:r>
    </w:p>
    <w:p w14:paraId="2023589E">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以爆炸物中心附近25米为半径，任何人不得擅自出入;</w:t>
      </w:r>
    </w:p>
    <w:p w14:paraId="0A0B3A02">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 xml:space="preserve">在疏散过程中如有人员受伤，工作人员应协助做好救护工作; </w:t>
      </w:r>
    </w:p>
    <w:p w14:paraId="20C832EA">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保证正常运营，如有设备设施受到损坏，上报安全技术部，配合厂家进行修复，同时出具事故处理报告。</w:t>
      </w:r>
    </w:p>
    <w:p w14:paraId="2413DA67">
      <w:pPr>
        <w:keepNext w:val="0"/>
        <w:keepLines w:val="0"/>
        <w:pageBreakBefore w:val="0"/>
        <w:widowControl w:val="0"/>
        <w:kinsoku/>
        <w:wordWrap/>
        <w:overflowPunct/>
        <w:topLinePunct w:val="0"/>
        <w:autoSpaceDE/>
        <w:autoSpaceDN/>
        <w:bidi w:val="0"/>
        <w:adjustRightInd w:val="0"/>
        <w:snapToGrid w:val="0"/>
        <w:spacing w:line="360" w:lineRule="auto"/>
        <w:ind w:left="560"/>
        <w:textAlignment w:val="auto"/>
        <w:rPr>
          <w:rFonts w:ascii="宋体" w:hAnsi="宋体" w:cs="宋体"/>
          <w:color w:val="auto"/>
          <w:sz w:val="24"/>
        </w:rPr>
      </w:pPr>
      <w:r>
        <w:rPr>
          <w:rFonts w:hint="eastAsia" w:ascii="宋体" w:hAnsi="宋体" w:cs="宋体"/>
          <w:color w:val="auto"/>
          <w:sz w:val="24"/>
        </w:rPr>
        <w:t>2、观众不服从安检管理并强行进入的处置</w:t>
      </w:r>
    </w:p>
    <w:p w14:paraId="27C7757B">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当发生有观众不服从安检管理、不接受安全检查，并强行闯入时，当班安检员要及时进行劝阻，并及时上报安全技术部；</w:t>
      </w:r>
    </w:p>
    <w:p w14:paraId="3361C61D">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通知安全技术部特勤保卫人员，并尽量把可疑人员控制在检票口以外，以免造成影响参观的不良情况；</w:t>
      </w:r>
    </w:p>
    <w:p w14:paraId="299C4906">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如遇不服从安检检查的观众，利用好执法记录仪器，与赶到处理的其他人员共同对当事人进行说服教育和适当拦截，对于完全不听从的，通知安全技术部及时报警，以免发生其他事件；</w:t>
      </w:r>
    </w:p>
    <w:p w14:paraId="555C601D">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强行闯入人员被制止和处理后，达到进入参观条件和开放管理要求的，要进行详细的安检程序，之后按照安全技术部人员要求，允许通行正常参观。</w:t>
      </w:r>
    </w:p>
    <w:p w14:paraId="42141F50">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参观人员流量超出接待能力时的处置</w:t>
      </w:r>
    </w:p>
    <w:p w14:paraId="717DACD5">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严格要求参观观众进行有序排队，防止出现拥挤状况；</w:t>
      </w:r>
    </w:p>
    <w:p w14:paraId="2B7C9DCA">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及时疏导拥挤人员，并采取限流措施，把排队的队伍进行分段，按照秩序进行逐段安检；</w:t>
      </w:r>
    </w:p>
    <w:p w14:paraId="47FCD9CE">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增派加强安检人员数量，提高安检速度，提高游客进入速度；</w:t>
      </w:r>
    </w:p>
    <w:p w14:paraId="46AA3283">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发生紧急事故时，要及时上报，并按照相关预案做好相应工作。</w:t>
      </w:r>
    </w:p>
    <w:p w14:paraId="14DE22EA">
      <w:pPr>
        <w:spacing w:line="360" w:lineRule="auto"/>
        <w:ind w:firstLine="578" w:firstLineChars="200"/>
        <w:jc w:val="left"/>
        <w:rPr>
          <w:rFonts w:hint="eastAsia" w:ascii="宋体" w:hAnsi="宋体" w:cs="宋体"/>
          <w:b/>
          <w:color w:val="auto"/>
          <w:spacing w:val="24"/>
          <w:kern w:val="0"/>
          <w:sz w:val="24"/>
        </w:rPr>
      </w:pPr>
      <w:r>
        <w:rPr>
          <w:rFonts w:hint="eastAsia" w:ascii="宋体" w:hAnsi="宋体" w:cs="宋体"/>
          <w:b/>
          <w:color w:val="auto"/>
          <w:spacing w:val="24"/>
          <w:kern w:val="0"/>
          <w:sz w:val="24"/>
        </w:rPr>
        <w:t>六、其他要求</w:t>
      </w:r>
    </w:p>
    <w:p w14:paraId="384EBD7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eastAsiaTheme="minorEastAsia"/>
          <w:color w:val="auto"/>
          <w:sz w:val="24"/>
          <w:lang w:eastAsia="zh-CN"/>
        </w:rPr>
      </w:pPr>
      <w:r>
        <w:rPr>
          <w:rFonts w:ascii="宋体" w:hAnsi="宋体" w:cs="宋体"/>
          <w:color w:val="auto"/>
          <w:sz w:val="24"/>
        </w:rPr>
        <w:t>1、</w:t>
      </w:r>
      <w:r>
        <w:rPr>
          <w:rFonts w:hint="eastAsia" w:ascii="宋体" w:hAnsi="宋体" w:cs="宋体"/>
          <w:color w:val="auto"/>
          <w:sz w:val="24"/>
        </w:rPr>
        <w:t>本项目不接受联合体投标</w:t>
      </w:r>
      <w:r>
        <w:rPr>
          <w:rFonts w:hint="eastAsia" w:ascii="宋体" w:hAnsi="宋体" w:cs="宋体"/>
          <w:color w:val="auto"/>
          <w:sz w:val="24"/>
          <w:lang w:eastAsia="zh-CN"/>
        </w:rPr>
        <w:t>。</w:t>
      </w:r>
    </w:p>
    <w:p w14:paraId="141D56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eastAsiaTheme="minorEastAsia"/>
          <w:color w:val="auto"/>
          <w:sz w:val="24"/>
          <w:lang w:eastAsia="zh-CN"/>
        </w:rPr>
      </w:pPr>
      <w:r>
        <w:rPr>
          <w:rFonts w:ascii="宋体" w:hAnsi="宋体" w:cs="宋体"/>
          <w:color w:val="auto"/>
          <w:sz w:val="24"/>
        </w:rPr>
        <w:t>2、</w:t>
      </w:r>
      <w:r>
        <w:rPr>
          <w:rFonts w:hint="eastAsia" w:ascii="宋体" w:hAnsi="宋体" w:cs="宋体"/>
          <w:color w:val="auto"/>
          <w:sz w:val="24"/>
          <w:lang w:val="en-US" w:eastAsia="zh-CN"/>
        </w:rPr>
        <w:t>应答供应商</w:t>
      </w:r>
      <w:r>
        <w:rPr>
          <w:rFonts w:hint="eastAsia" w:ascii="宋体" w:hAnsi="宋体" w:cs="宋体"/>
          <w:color w:val="auto"/>
          <w:sz w:val="24"/>
        </w:rPr>
        <w:t>应承诺安检人员流失率不得超过20%</w:t>
      </w:r>
      <w:r>
        <w:rPr>
          <w:rFonts w:hint="eastAsia" w:ascii="宋体" w:hAnsi="宋体" w:cs="宋体"/>
          <w:color w:val="auto"/>
          <w:sz w:val="24"/>
          <w:lang w:eastAsia="zh-CN"/>
        </w:rPr>
        <w:t>。</w:t>
      </w:r>
    </w:p>
    <w:p w14:paraId="11F502C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eastAsiaTheme="minorEastAsia"/>
          <w:color w:val="auto"/>
          <w:sz w:val="24"/>
          <w:lang w:eastAsia="zh-CN"/>
        </w:rPr>
      </w:pPr>
      <w:r>
        <w:rPr>
          <w:rFonts w:ascii="宋体" w:hAnsi="宋体" w:cs="宋体"/>
          <w:color w:val="auto"/>
          <w:sz w:val="24"/>
        </w:rPr>
        <w:t>3、</w:t>
      </w:r>
      <w:r>
        <w:rPr>
          <w:rFonts w:hint="eastAsia" w:ascii="宋体" w:hAnsi="宋体" w:cs="宋体"/>
          <w:color w:val="auto"/>
          <w:sz w:val="24"/>
          <w:lang w:val="en-US" w:eastAsia="zh-CN"/>
        </w:rPr>
        <w:t>成交供应商</w:t>
      </w:r>
      <w:r>
        <w:rPr>
          <w:rFonts w:hint="eastAsia" w:ascii="宋体" w:hAnsi="宋体" w:cs="宋体"/>
          <w:color w:val="auto"/>
          <w:sz w:val="24"/>
        </w:rPr>
        <w:t>不得以任何形式对本项目分包或转包</w:t>
      </w:r>
      <w:r>
        <w:rPr>
          <w:rFonts w:hint="eastAsia" w:ascii="宋体" w:hAnsi="宋体" w:cs="宋体"/>
          <w:color w:val="auto"/>
          <w:sz w:val="24"/>
          <w:lang w:eastAsia="zh-CN"/>
        </w:rPr>
        <w:t>。</w:t>
      </w:r>
    </w:p>
    <w:p w14:paraId="62C9A40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color w:val="auto"/>
          <w:sz w:val="24"/>
          <w:lang w:eastAsia="zh-CN"/>
        </w:rPr>
      </w:pPr>
      <w:r>
        <w:rPr>
          <w:rFonts w:ascii="宋体" w:hAnsi="宋体" w:cs="宋体"/>
          <w:color w:val="auto"/>
          <w:sz w:val="24"/>
        </w:rPr>
        <w:t>4、</w:t>
      </w:r>
      <w:r>
        <w:rPr>
          <w:rFonts w:hint="eastAsia" w:ascii="宋体" w:hAnsi="宋体" w:cs="宋体"/>
          <w:color w:val="auto"/>
          <w:sz w:val="24"/>
        </w:rPr>
        <w:t>项目执行中如需更换人员，须事先征得首都博物馆同意</w:t>
      </w:r>
      <w:r>
        <w:rPr>
          <w:rFonts w:hint="eastAsia" w:ascii="宋体" w:hAnsi="宋体" w:cs="宋体"/>
          <w:color w:val="auto"/>
          <w:sz w:val="24"/>
          <w:lang w:eastAsia="zh-CN"/>
        </w:rPr>
        <w:t>。</w:t>
      </w:r>
    </w:p>
    <w:p w14:paraId="0EA3F615">
      <w:pPr>
        <w:pStyle w:val="9"/>
        <w:rPr>
          <w:rFonts w:hint="default" w:ascii="Arial" w:hAnsi="Arial" w:eastAsia="宋体" w:cs="Arial"/>
          <w:bCs/>
          <w:color w:val="auto"/>
          <w:sz w:val="24"/>
          <w:szCs w:val="24"/>
          <w:highlight w:val="none"/>
          <w:lang w:val="en-US"/>
        </w:rPr>
      </w:pPr>
      <w:r>
        <w:rPr>
          <w:rFonts w:hint="eastAsia" w:ascii="宋体" w:hAnsi="宋体" w:cs="宋体"/>
          <w:color w:val="auto"/>
          <w:sz w:val="24"/>
          <w:highlight w:val="none"/>
          <w:lang w:val="en-US" w:eastAsia="zh-CN"/>
        </w:rPr>
        <w:t>5、</w:t>
      </w:r>
      <w:r>
        <w:rPr>
          <w:rFonts w:hint="default" w:ascii="Arial" w:hAnsi="Arial" w:eastAsia="宋体" w:cs="Arial"/>
          <w:bCs/>
          <w:color w:val="auto"/>
          <w:sz w:val="24"/>
          <w:szCs w:val="24"/>
          <w:highlight w:val="none"/>
          <w:lang w:val="en-US"/>
        </w:rPr>
        <w:t>付款方式</w:t>
      </w:r>
    </w:p>
    <w:p w14:paraId="53CFB3FC">
      <w:pPr>
        <w:tabs>
          <w:tab w:val="left" w:pos="564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合同签订7个工作日内</w:t>
      </w:r>
      <w:r>
        <w:rPr>
          <w:rFonts w:hint="eastAsia" w:ascii="宋体" w:hAnsi="宋体"/>
          <w:color w:val="auto"/>
          <w:sz w:val="24"/>
          <w:highlight w:val="none"/>
          <w:lang w:val="en-US" w:eastAsia="zh-CN"/>
        </w:rPr>
        <w:t>成交供应商</w:t>
      </w:r>
      <w:r>
        <w:rPr>
          <w:rFonts w:hint="eastAsia" w:ascii="宋体" w:hAnsi="宋体"/>
          <w:color w:val="auto"/>
          <w:sz w:val="24"/>
          <w:highlight w:val="none"/>
        </w:rPr>
        <w:t>向</w:t>
      </w:r>
      <w:r>
        <w:rPr>
          <w:rFonts w:hint="eastAsia" w:ascii="宋体" w:hAnsi="宋体"/>
          <w:color w:val="auto"/>
          <w:sz w:val="24"/>
          <w:highlight w:val="none"/>
          <w:lang w:val="en-US" w:eastAsia="zh-CN"/>
        </w:rPr>
        <w:t>采购人</w:t>
      </w:r>
      <w:r>
        <w:rPr>
          <w:rFonts w:hint="eastAsia" w:ascii="宋体" w:hAnsi="宋体"/>
          <w:color w:val="auto"/>
          <w:sz w:val="24"/>
          <w:highlight w:val="none"/>
        </w:rPr>
        <w:t>支付合同总金额1</w:t>
      </w:r>
      <w:r>
        <w:rPr>
          <w:rFonts w:ascii="宋体" w:hAnsi="宋体"/>
          <w:color w:val="auto"/>
          <w:sz w:val="24"/>
          <w:highlight w:val="none"/>
        </w:rPr>
        <w:t>0</w:t>
      </w:r>
      <w:r>
        <w:rPr>
          <w:rFonts w:hint="eastAsia" w:ascii="宋体" w:hAnsi="宋体"/>
          <w:color w:val="auto"/>
          <w:sz w:val="24"/>
          <w:highlight w:val="none"/>
        </w:rPr>
        <w:t>%的履约保证金，财政资金下达后</w:t>
      </w:r>
      <w:r>
        <w:rPr>
          <w:rFonts w:hint="eastAsia" w:ascii="宋体" w:hAnsi="宋体"/>
          <w:color w:val="auto"/>
          <w:sz w:val="24"/>
          <w:highlight w:val="none"/>
          <w:lang w:val="en-US" w:eastAsia="zh-CN"/>
        </w:rPr>
        <w:t>采购人</w:t>
      </w:r>
      <w:r>
        <w:rPr>
          <w:rFonts w:hint="eastAsia" w:ascii="宋体" w:hAnsi="宋体"/>
          <w:color w:val="auto"/>
          <w:sz w:val="24"/>
          <w:highlight w:val="none"/>
        </w:rPr>
        <w:t>向</w:t>
      </w:r>
      <w:r>
        <w:rPr>
          <w:rFonts w:hint="eastAsia" w:ascii="宋体" w:hAnsi="宋体"/>
          <w:color w:val="auto"/>
          <w:sz w:val="24"/>
          <w:highlight w:val="none"/>
          <w:lang w:val="en-US" w:eastAsia="zh-CN"/>
        </w:rPr>
        <w:t>成交供应商</w:t>
      </w:r>
      <w:r>
        <w:rPr>
          <w:rFonts w:hint="eastAsia" w:ascii="宋体" w:hAnsi="宋体"/>
          <w:color w:val="auto"/>
          <w:sz w:val="24"/>
          <w:highlight w:val="none"/>
        </w:rPr>
        <w:t>支付年服务费的70%。合同执行满6个月后，</w:t>
      </w:r>
      <w:r>
        <w:rPr>
          <w:rFonts w:hint="eastAsia" w:ascii="宋体" w:hAnsi="宋体"/>
          <w:color w:val="auto"/>
          <w:sz w:val="24"/>
          <w:highlight w:val="none"/>
          <w:lang w:val="en-US" w:eastAsia="zh-CN"/>
        </w:rPr>
        <w:t>采购人</w:t>
      </w:r>
      <w:r>
        <w:rPr>
          <w:rFonts w:hint="eastAsia" w:ascii="宋体" w:hAnsi="宋体"/>
          <w:color w:val="auto"/>
          <w:sz w:val="24"/>
          <w:highlight w:val="none"/>
        </w:rPr>
        <w:t>对</w:t>
      </w:r>
      <w:r>
        <w:rPr>
          <w:rFonts w:hint="eastAsia" w:ascii="宋体" w:hAnsi="宋体"/>
          <w:color w:val="auto"/>
          <w:sz w:val="24"/>
          <w:highlight w:val="none"/>
          <w:lang w:val="en-US" w:eastAsia="zh-CN"/>
        </w:rPr>
        <w:t>成交供应商</w:t>
      </w:r>
      <w:r>
        <w:rPr>
          <w:rFonts w:hint="eastAsia" w:ascii="宋体" w:hAnsi="宋体"/>
          <w:color w:val="auto"/>
          <w:sz w:val="24"/>
          <w:highlight w:val="none"/>
        </w:rPr>
        <w:t>的服务质量进行考评，如果</w:t>
      </w:r>
      <w:r>
        <w:rPr>
          <w:rFonts w:hint="eastAsia" w:ascii="宋体" w:hAnsi="宋体"/>
          <w:color w:val="auto"/>
          <w:sz w:val="24"/>
          <w:highlight w:val="none"/>
          <w:lang w:val="en-US" w:eastAsia="zh-CN"/>
        </w:rPr>
        <w:t>成交供应商</w:t>
      </w:r>
      <w:r>
        <w:rPr>
          <w:rFonts w:hint="eastAsia" w:ascii="宋体" w:hAnsi="宋体"/>
          <w:color w:val="auto"/>
          <w:sz w:val="24"/>
          <w:highlight w:val="none"/>
        </w:rPr>
        <w:t>的服务质量符合甲方的要求，</w:t>
      </w:r>
      <w:r>
        <w:rPr>
          <w:rFonts w:hint="eastAsia" w:ascii="宋体" w:hAnsi="宋体"/>
          <w:color w:val="auto"/>
          <w:sz w:val="24"/>
          <w:highlight w:val="none"/>
          <w:lang w:val="en-US" w:eastAsia="zh-CN"/>
        </w:rPr>
        <w:t>采购人</w:t>
      </w:r>
      <w:r>
        <w:rPr>
          <w:rFonts w:hint="eastAsia" w:ascii="宋体" w:hAnsi="宋体"/>
          <w:color w:val="auto"/>
          <w:sz w:val="24"/>
          <w:highlight w:val="none"/>
        </w:rPr>
        <w:t>可在财政资金下达后向</w:t>
      </w:r>
      <w:r>
        <w:rPr>
          <w:rFonts w:hint="eastAsia" w:ascii="宋体" w:hAnsi="宋体"/>
          <w:color w:val="auto"/>
          <w:sz w:val="24"/>
          <w:highlight w:val="none"/>
          <w:lang w:val="en-US" w:eastAsia="zh-CN"/>
        </w:rPr>
        <w:t>成交供应商</w:t>
      </w:r>
      <w:r>
        <w:rPr>
          <w:rFonts w:hint="eastAsia" w:ascii="宋体" w:hAnsi="宋体"/>
          <w:color w:val="auto"/>
          <w:sz w:val="24"/>
          <w:highlight w:val="none"/>
        </w:rPr>
        <w:t>支付剩余30%的年服务费。服务期满15日内，</w:t>
      </w:r>
      <w:r>
        <w:rPr>
          <w:rFonts w:hint="eastAsia" w:ascii="宋体" w:hAnsi="宋体"/>
          <w:color w:val="auto"/>
          <w:sz w:val="24"/>
          <w:highlight w:val="none"/>
          <w:lang w:val="en-US" w:eastAsia="zh-CN"/>
        </w:rPr>
        <w:t>采购人</w:t>
      </w:r>
      <w:r>
        <w:rPr>
          <w:rFonts w:hint="eastAsia" w:ascii="宋体" w:hAnsi="宋体"/>
          <w:color w:val="auto"/>
          <w:sz w:val="24"/>
          <w:highlight w:val="none"/>
        </w:rPr>
        <w:t>将剩余履约保证金无息退还</w:t>
      </w:r>
      <w:r>
        <w:rPr>
          <w:rFonts w:hint="eastAsia" w:ascii="宋体" w:hAnsi="宋体"/>
          <w:color w:val="auto"/>
          <w:sz w:val="24"/>
          <w:highlight w:val="none"/>
          <w:lang w:val="en-US" w:eastAsia="zh-CN"/>
        </w:rPr>
        <w:t>成交供应商</w:t>
      </w:r>
      <w:r>
        <w:rPr>
          <w:rFonts w:hint="eastAsia" w:ascii="宋体" w:hAnsi="宋体"/>
          <w:color w:val="auto"/>
          <w:sz w:val="24"/>
          <w:highlight w:val="none"/>
        </w:rPr>
        <w:t>。</w:t>
      </w:r>
    </w:p>
    <w:p w14:paraId="7808D8AE">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合同履行过程中，</w:t>
      </w:r>
      <w:r>
        <w:rPr>
          <w:rFonts w:hint="eastAsia" w:ascii="宋体" w:hAnsi="宋体"/>
          <w:color w:val="auto"/>
          <w:sz w:val="24"/>
          <w:highlight w:val="none"/>
          <w:lang w:val="en-US" w:eastAsia="zh-CN"/>
        </w:rPr>
        <w:t>采购人</w:t>
      </w:r>
      <w:r>
        <w:rPr>
          <w:rFonts w:hint="eastAsia" w:ascii="宋体" w:hAnsi="宋体"/>
          <w:color w:val="auto"/>
          <w:sz w:val="24"/>
          <w:highlight w:val="none"/>
        </w:rPr>
        <w:t>按照《首都博物馆安检服务工作管理办法》对</w:t>
      </w:r>
      <w:r>
        <w:rPr>
          <w:rFonts w:hint="eastAsia" w:ascii="宋体" w:hAnsi="宋体"/>
          <w:color w:val="auto"/>
          <w:sz w:val="24"/>
          <w:highlight w:val="none"/>
          <w:lang w:val="en-US" w:eastAsia="zh-CN"/>
        </w:rPr>
        <w:t>成交供应商</w:t>
      </w:r>
      <w:r>
        <w:rPr>
          <w:rFonts w:hint="eastAsia" w:ascii="宋体" w:hAnsi="宋体"/>
          <w:color w:val="auto"/>
          <w:sz w:val="24"/>
          <w:highlight w:val="none"/>
        </w:rPr>
        <w:t>提供服务质量、标准进行考核，并依据考核结果对</w:t>
      </w:r>
      <w:r>
        <w:rPr>
          <w:rFonts w:hint="eastAsia" w:ascii="宋体" w:hAnsi="宋体"/>
          <w:color w:val="auto"/>
          <w:sz w:val="24"/>
          <w:highlight w:val="none"/>
          <w:lang w:val="en-US" w:eastAsia="zh-CN"/>
        </w:rPr>
        <w:t>成交供应商</w:t>
      </w:r>
      <w:r>
        <w:rPr>
          <w:rFonts w:hint="eastAsia" w:ascii="宋体" w:hAnsi="宋体"/>
          <w:color w:val="auto"/>
          <w:sz w:val="24"/>
          <w:highlight w:val="none"/>
        </w:rPr>
        <w:t>支付的履约保证金进行扣除。期间如因</w:t>
      </w:r>
      <w:r>
        <w:rPr>
          <w:rFonts w:hint="eastAsia" w:ascii="宋体" w:hAnsi="宋体"/>
          <w:color w:val="auto"/>
          <w:sz w:val="24"/>
          <w:highlight w:val="none"/>
          <w:lang w:val="en-US" w:eastAsia="zh-CN"/>
        </w:rPr>
        <w:t>成交供应商</w:t>
      </w:r>
      <w:r>
        <w:rPr>
          <w:rFonts w:hint="eastAsia" w:ascii="宋体" w:hAnsi="宋体"/>
          <w:color w:val="auto"/>
          <w:sz w:val="24"/>
          <w:highlight w:val="none"/>
        </w:rPr>
        <w:t>违约或因受到经济处罚导致被扣除的总金额超过</w:t>
      </w:r>
      <w:r>
        <w:rPr>
          <w:rFonts w:hint="eastAsia" w:ascii="宋体" w:hAnsi="宋体"/>
          <w:color w:val="auto"/>
          <w:sz w:val="24"/>
          <w:highlight w:val="none"/>
          <w:lang w:val="en-US" w:eastAsia="zh-CN"/>
        </w:rPr>
        <w:t>成交供应商</w:t>
      </w:r>
      <w:r>
        <w:rPr>
          <w:rFonts w:hint="eastAsia" w:ascii="宋体" w:hAnsi="宋体"/>
          <w:color w:val="auto"/>
          <w:sz w:val="24"/>
          <w:highlight w:val="none"/>
        </w:rPr>
        <w:t>已支付的履约保证金的50%，则</w:t>
      </w:r>
      <w:r>
        <w:rPr>
          <w:rFonts w:hint="eastAsia" w:ascii="宋体" w:hAnsi="宋体"/>
          <w:color w:val="auto"/>
          <w:sz w:val="24"/>
          <w:highlight w:val="none"/>
          <w:lang w:val="en-US" w:eastAsia="zh-CN"/>
        </w:rPr>
        <w:t>成交供应商</w:t>
      </w:r>
      <w:r>
        <w:rPr>
          <w:rFonts w:hint="eastAsia" w:ascii="宋体" w:hAnsi="宋体"/>
          <w:color w:val="auto"/>
          <w:sz w:val="24"/>
          <w:highlight w:val="none"/>
        </w:rPr>
        <w:t>须再次向</w:t>
      </w:r>
      <w:r>
        <w:rPr>
          <w:rFonts w:hint="eastAsia" w:ascii="宋体" w:hAnsi="宋体"/>
          <w:color w:val="auto"/>
          <w:sz w:val="24"/>
          <w:highlight w:val="none"/>
          <w:lang w:val="en-US" w:eastAsia="zh-CN"/>
        </w:rPr>
        <w:t>采购人</w:t>
      </w:r>
      <w:r>
        <w:rPr>
          <w:rFonts w:hint="eastAsia" w:ascii="宋体" w:hAnsi="宋体"/>
          <w:color w:val="auto"/>
          <w:sz w:val="24"/>
          <w:highlight w:val="none"/>
        </w:rPr>
        <w:t>支付履约金直至达到合同约定的履约保证金金额，以保证合同继续履行。</w:t>
      </w:r>
    </w:p>
    <w:p w14:paraId="6648AC90">
      <w:pPr>
        <w:pStyle w:val="10"/>
        <w:pageBreakBefore w:val="0"/>
        <w:kinsoku/>
        <w:wordWrap/>
        <w:overflowPunct/>
        <w:topLinePunct w:val="0"/>
        <w:bidi w:val="0"/>
        <w:adjustRightInd w:val="0"/>
        <w:snapToGrid w:val="0"/>
        <w:spacing w:after="0" w:line="360" w:lineRule="auto"/>
        <w:ind w:leftChars="0" w:right="0" w:firstLine="480" w:firstLineChars="20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因财政资金下达时间或付款日处于采购人年终封账期内而导致采购人延期支付的，不视为采购人违约。</w:t>
      </w:r>
    </w:p>
    <w:p w14:paraId="452E9A0C">
      <w:pPr>
        <w:pStyle w:val="10"/>
        <w:keepNext w:val="0"/>
        <w:keepLines w:val="0"/>
        <w:pageBreakBefore w:val="0"/>
        <w:numPr>
          <w:ilvl w:val="0"/>
          <w:numId w:val="0"/>
        </w:numPr>
        <w:tabs>
          <w:tab w:val="left" w:pos="5580"/>
        </w:tabs>
        <w:kinsoku/>
        <w:wordWrap/>
        <w:overflowPunct/>
        <w:topLinePunct w:val="0"/>
        <w:bidi w:val="0"/>
        <w:adjustRightInd w:val="0"/>
        <w:snapToGrid w:val="0"/>
        <w:spacing w:after="0" w:line="360" w:lineRule="auto"/>
        <w:ind w:leftChars="0" w:right="0" w:rightChars="0"/>
        <w:rPr>
          <w:rFonts w:hint="default" w:ascii="Arial" w:hAnsi="Arial" w:eastAsia="宋体" w:cs="Arial"/>
          <w:bCs/>
          <w:color w:val="auto"/>
          <w:sz w:val="24"/>
          <w:szCs w:val="24"/>
          <w:lang w:val="en-US"/>
        </w:rPr>
      </w:pPr>
      <w:r>
        <w:rPr>
          <w:rFonts w:hint="eastAsia" w:ascii="Arial" w:hAnsi="Arial" w:cs="Arial"/>
          <w:bCs/>
          <w:color w:val="auto"/>
          <w:sz w:val="24"/>
          <w:szCs w:val="24"/>
          <w:lang w:val="en-US" w:eastAsia="zh-CN"/>
        </w:rPr>
        <w:t>6、</w:t>
      </w:r>
      <w:r>
        <w:rPr>
          <w:rFonts w:hint="default" w:ascii="Arial" w:hAnsi="Arial" w:eastAsia="宋体" w:cs="Arial"/>
          <w:bCs/>
          <w:color w:val="auto"/>
          <w:sz w:val="24"/>
          <w:szCs w:val="24"/>
          <w:lang w:val="en-US"/>
        </w:rPr>
        <w:t>保密要求</w:t>
      </w:r>
    </w:p>
    <w:p w14:paraId="3B918B28">
      <w:pPr>
        <w:pStyle w:val="10"/>
        <w:pageBreakBefore w:val="0"/>
        <w:kinsoku/>
        <w:wordWrap/>
        <w:overflowPunct/>
        <w:topLinePunct w:val="0"/>
        <w:bidi w:val="0"/>
        <w:adjustRightInd w:val="0"/>
        <w:snapToGrid w:val="0"/>
        <w:spacing w:after="0" w:line="360" w:lineRule="auto"/>
        <w:ind w:leftChars="0" w:right="0" w:firstLine="480" w:firstLineChars="200"/>
        <w:rPr>
          <w:rFonts w:hint="default" w:ascii="Arial" w:hAnsi="Arial" w:eastAsia="宋体" w:cs="Arial"/>
          <w:color w:val="auto"/>
          <w:sz w:val="24"/>
          <w:szCs w:val="24"/>
        </w:rPr>
      </w:pPr>
      <w:r>
        <w:rPr>
          <w:rFonts w:hint="default" w:ascii="Arial" w:hAnsi="Arial" w:eastAsia="宋体" w:cs="Arial"/>
          <w:color w:val="auto"/>
          <w:sz w:val="24"/>
          <w:szCs w:val="24"/>
        </w:rPr>
        <w:t>任何一方对其获知的有关本项目中其他各方的秘密负有保密义务。除非法律、法规另有规定或得到本合同之其他各方的书面许可，任何一方不得向第三人泄露项目相关的秘密。保密期限自任何一方获知该秘密之日起至本条规定的秘密成为公众信息之日止。供应商提供针对本项目的保密承诺函</w:t>
      </w:r>
      <w:r>
        <w:rPr>
          <w:rFonts w:hint="eastAsia" w:ascii="Arial" w:hAnsi="Arial" w:eastAsia="宋体" w:cs="Arial"/>
          <w:color w:val="auto"/>
          <w:sz w:val="24"/>
          <w:szCs w:val="24"/>
        </w:rPr>
        <w:t>（格式自拟）</w:t>
      </w:r>
      <w:r>
        <w:rPr>
          <w:rFonts w:hint="default" w:ascii="Arial" w:hAnsi="Arial" w:eastAsia="宋体" w:cs="Arial"/>
          <w:color w:val="auto"/>
          <w:sz w:val="24"/>
          <w:szCs w:val="24"/>
        </w:rPr>
        <w:t>。</w:t>
      </w:r>
    </w:p>
    <w:p w14:paraId="207CF044">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82CFA"/>
    <w:multiLevelType w:val="singleLevel"/>
    <w:tmpl w:val="59082CFA"/>
    <w:lvl w:ilvl="0" w:tentative="0">
      <w:start w:val="1"/>
      <w:numFmt w:val="decimal"/>
      <w:suff w:val="nothing"/>
      <w:lvlText w:val="%1、"/>
      <w:lvlJc w:val="left"/>
    </w:lvl>
  </w:abstractNum>
  <w:abstractNum w:abstractNumId="1">
    <w:nsid w:val="590830E7"/>
    <w:multiLevelType w:val="singleLevel"/>
    <w:tmpl w:val="590830E7"/>
    <w:lvl w:ilvl="0" w:tentative="0">
      <w:start w:val="1"/>
      <w:numFmt w:val="decimal"/>
      <w:suff w:val="nothing"/>
      <w:lvlText w:val="（%1）"/>
      <w:lvlJc w:val="left"/>
    </w:lvl>
  </w:abstractNum>
  <w:abstractNum w:abstractNumId="2">
    <w:nsid w:val="59083319"/>
    <w:multiLevelType w:val="singleLevel"/>
    <w:tmpl w:val="59083319"/>
    <w:lvl w:ilvl="0" w:tentative="0">
      <w:start w:val="1"/>
      <w:numFmt w:val="decimal"/>
      <w:suff w:val="nothing"/>
      <w:lvlText w:val="（%1）"/>
      <w:lvlJc w:val="left"/>
    </w:lvl>
  </w:abstractNum>
  <w:abstractNum w:abstractNumId="3">
    <w:nsid w:val="590834D8"/>
    <w:multiLevelType w:val="singleLevel"/>
    <w:tmpl w:val="590834D8"/>
    <w:lvl w:ilvl="0" w:tentative="0">
      <w:start w:val="3"/>
      <w:numFmt w:val="decimal"/>
      <w:suff w:val="nothing"/>
      <w:lvlText w:val="%1、"/>
      <w:lvlJc w:val="left"/>
    </w:lvl>
  </w:abstractNum>
  <w:abstractNum w:abstractNumId="4">
    <w:nsid w:val="59083503"/>
    <w:multiLevelType w:val="singleLevel"/>
    <w:tmpl w:val="59083503"/>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ZjUzOTVlNjI1OGI0MzkwNDk2NDQyY2IwZjI4ZGEifQ=="/>
  </w:docVars>
  <w:rsids>
    <w:rsidRoot w:val="00827DA6"/>
    <w:rsid w:val="000223F9"/>
    <w:rsid w:val="00232EE0"/>
    <w:rsid w:val="0038594C"/>
    <w:rsid w:val="004656D5"/>
    <w:rsid w:val="004C29FF"/>
    <w:rsid w:val="005E2C15"/>
    <w:rsid w:val="006B4733"/>
    <w:rsid w:val="00827DA6"/>
    <w:rsid w:val="00A34E20"/>
    <w:rsid w:val="00C02658"/>
    <w:rsid w:val="00C04DF8"/>
    <w:rsid w:val="00C46A27"/>
    <w:rsid w:val="00C907E9"/>
    <w:rsid w:val="00D01278"/>
    <w:rsid w:val="00D70976"/>
    <w:rsid w:val="00E56C9F"/>
    <w:rsid w:val="00F40350"/>
    <w:rsid w:val="00FC2443"/>
    <w:rsid w:val="0CCA74C4"/>
    <w:rsid w:val="15BB47A6"/>
    <w:rsid w:val="185E4830"/>
    <w:rsid w:val="19306900"/>
    <w:rsid w:val="226F1177"/>
    <w:rsid w:val="29E92E33"/>
    <w:rsid w:val="363E2205"/>
    <w:rsid w:val="45813EBC"/>
    <w:rsid w:val="6861575B"/>
    <w:rsid w:val="69FF522C"/>
    <w:rsid w:val="6B225676"/>
    <w:rsid w:val="6F8C7E02"/>
    <w:rsid w:val="712F509B"/>
    <w:rsid w:val="719F3BD3"/>
    <w:rsid w:val="78391D4B"/>
    <w:rsid w:val="7E4C318C"/>
    <w:rsid w:val="7F7D4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00" w:lineRule="auto"/>
      <w:jc w:val="both"/>
    </w:pPr>
    <w:rPr>
      <w:rFonts w:asciiTheme="minorEastAsia" w:hAnsiTheme="minorHAnsi" w:eastAsiaTheme="minorEastAsia" w:cstheme="minorBidi"/>
      <w:kern w:val="2"/>
      <w:sz w:val="24"/>
      <w:szCs w:val="21"/>
      <w:lang w:val="en-US" w:eastAsia="zh-CN" w:bidi="ar-SA"/>
    </w:rPr>
  </w:style>
  <w:style w:type="paragraph" w:styleId="2">
    <w:name w:val="heading 1"/>
    <w:basedOn w:val="1"/>
    <w:next w:val="1"/>
    <w:qFormat/>
    <w:uiPriority w:val="9"/>
    <w:pPr>
      <w:keepNext/>
      <w:keepLines/>
      <w:spacing w:line="360" w:lineRule="auto"/>
      <w:ind w:left="1325" w:hanging="1325"/>
      <w:jc w:val="center"/>
      <w:outlineLvl w:val="0"/>
    </w:pPr>
    <w:rPr>
      <w:rFonts w:hAnsi="Calibri" w:eastAsia="黑体" w:cs="Times New Roman"/>
      <w:b/>
      <w:bCs/>
      <w:w w:val="80"/>
      <w:kern w:val="44"/>
      <w:sz w:val="36"/>
      <w:szCs w:val="44"/>
    </w:rPr>
  </w:style>
  <w:style w:type="paragraph" w:styleId="3">
    <w:name w:val="heading 2"/>
    <w:basedOn w:val="1"/>
    <w:next w:val="1"/>
    <w:link w:val="1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tabs>
        <w:tab w:val="left" w:pos="567"/>
      </w:tabs>
      <w:spacing w:before="120" w:line="22" w:lineRule="atLeast"/>
    </w:pPr>
    <w:rPr>
      <w:rFonts w:ascii="宋体" w:hAnsi="宋体"/>
    </w:rPr>
  </w:style>
  <w:style w:type="paragraph" w:styleId="5">
    <w:name w:val="Body Text Indent"/>
    <w:basedOn w:val="1"/>
    <w:semiHidden/>
    <w:unhideWhenUsed/>
    <w:qFormat/>
    <w:uiPriority w:val="99"/>
    <w:pPr>
      <w:spacing w:after="120"/>
      <w:ind w:left="420" w:leftChars="200"/>
    </w:pPr>
  </w:style>
  <w:style w:type="paragraph" w:styleId="6">
    <w:name w:val="toc 3"/>
    <w:basedOn w:val="1"/>
    <w:next w:val="1"/>
    <w:unhideWhenUsed/>
    <w:qFormat/>
    <w:uiPriority w:val="39"/>
    <w:pPr>
      <w:ind w:left="840" w:leftChars="400"/>
    </w:pPr>
  </w:style>
  <w:style w:type="paragraph" w:styleId="7">
    <w:name w:val="footer"/>
    <w:basedOn w:val="1"/>
    <w:link w:val="15"/>
    <w:qFormat/>
    <w:uiPriority w:val="0"/>
    <w:pPr>
      <w:tabs>
        <w:tab w:val="center" w:pos="4153"/>
        <w:tab w:val="right" w:pos="8306"/>
      </w:tabs>
      <w:spacing w:line="240" w:lineRule="auto"/>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pacing w:line="240" w:lineRule="auto"/>
      <w:jc w:val="center"/>
    </w:pPr>
    <w:rPr>
      <w:sz w:val="18"/>
      <w:szCs w:val="18"/>
    </w:rPr>
  </w:style>
  <w:style w:type="paragraph" w:styleId="9">
    <w:name w:val="toc 1"/>
    <w:basedOn w:val="1"/>
    <w:next w:val="1"/>
    <w:unhideWhenUsed/>
    <w:qFormat/>
    <w:uiPriority w:val="39"/>
  </w:style>
  <w:style w:type="paragraph" w:styleId="10">
    <w:name w:val="Body Text First Indent 2"/>
    <w:basedOn w:val="5"/>
    <w:unhideWhenUsed/>
    <w:qFormat/>
    <w:uiPriority w:val="99"/>
    <w:pPr>
      <w:tabs>
        <w:tab w:val="left" w:pos="0"/>
      </w:tabs>
      <w:spacing w:line="360" w:lineRule="auto"/>
      <w:ind w:left="0" w:leftChars="0" w:firstLine="566" w:firstLineChars="236"/>
    </w:pPr>
    <w:rPr>
      <w:rFonts w:ascii="宋体" w:hAnsi="宋体" w:eastAsia="宋体" w:cs="仿宋_GB2312"/>
      <w:color w:val="FF0000"/>
      <w:szCs w:val="24"/>
    </w:rPr>
  </w:style>
  <w:style w:type="paragraph" w:customStyle="1" w:styleId="13">
    <w:name w:val="正文-首缩2字符"/>
    <w:basedOn w:val="1"/>
    <w:qFormat/>
    <w:uiPriority w:val="99"/>
    <w:pPr>
      <w:ind w:firstLine="200" w:firstLineChars="200"/>
      <w:jc w:val="left"/>
    </w:pPr>
    <w:rPr>
      <w:rFonts w:hAnsi="宋体" w:cs="宋体"/>
      <w:szCs w:val="24"/>
    </w:rPr>
  </w:style>
  <w:style w:type="character" w:customStyle="1" w:styleId="14">
    <w:name w:val="页眉 Char"/>
    <w:basedOn w:val="12"/>
    <w:link w:val="8"/>
    <w:qFormat/>
    <w:uiPriority w:val="0"/>
    <w:rPr>
      <w:rFonts w:asciiTheme="minorEastAsia"/>
      <w:kern w:val="2"/>
      <w:sz w:val="18"/>
      <w:szCs w:val="18"/>
    </w:rPr>
  </w:style>
  <w:style w:type="character" w:customStyle="1" w:styleId="15">
    <w:name w:val="页脚 Char"/>
    <w:basedOn w:val="12"/>
    <w:link w:val="7"/>
    <w:qFormat/>
    <w:uiPriority w:val="0"/>
    <w:rPr>
      <w:rFonts w:asciiTheme="minorEastAsia"/>
      <w:kern w:val="2"/>
      <w:sz w:val="18"/>
      <w:szCs w:val="18"/>
    </w:rPr>
  </w:style>
  <w:style w:type="character" w:customStyle="1" w:styleId="16">
    <w:name w:val="标题 2 Char"/>
    <w:basedOn w:val="12"/>
    <w:link w:val="3"/>
    <w:semiHidden/>
    <w:qFormat/>
    <w:uiPriority w:val="0"/>
    <w:rPr>
      <w:rFonts w:asciiTheme="majorHAnsi" w:hAnsiTheme="majorHAnsi" w:eastAsiaTheme="majorEastAsia" w:cstheme="majorBidi"/>
      <w:b/>
      <w:bCs/>
      <w:kern w:val="2"/>
      <w:sz w:val="32"/>
      <w:szCs w:val="32"/>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2153</Words>
  <Characters>2224</Characters>
  <Lines>14</Lines>
  <Paragraphs>3</Paragraphs>
  <TotalTime>0</TotalTime>
  <ScaleCrop>false</ScaleCrop>
  <LinksUpToDate>false</LinksUpToDate>
  <CharactersWithSpaces>2225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2024-03-19T08:53:00Z</dcterms:created>
  <dc:creator>liuyuzhou01</dc:creator>
  <cp:lastModifiedBy>黄耀</cp:lastModifiedBy>
  <dcterms:modified xsi:type="dcterms:W3CDTF">2025-04-07T02:32:40Z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BD21F8AD943B4871B33D790EC45415DE_12</vt:lpwstr>
  </property>
  <property fmtid="{D5CDD505-2E9C-101B-9397-08002B2CF9AE}" pid="4" name="KSOTemplateDocerSaveRecord">
    <vt:lpwstr>eyJoZGlkIjoiMzY2YmU5NzM1OWI2NDJjMmUyNGYzZmIyMzEzYTA0YmEiLCJ1c2VySWQiOiIxMDUwMjI5NjczIn0=</vt:lpwstr>
  </property>
</Properties>
</file>