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7172">
      <w:pPr>
        <w:spacing w:line="360" w:lineRule="auto"/>
        <w:jc w:val="center"/>
        <w:outlineLvl w:val="0"/>
        <w:rPr>
          <w:b/>
          <w:color w:val="000000" w:themeColor="text1"/>
          <w:sz w:val="36"/>
          <w:szCs w:val="36"/>
          <w14:textFill>
            <w14:solidFill>
              <w14:schemeClr w14:val="tx1"/>
            </w14:solidFill>
          </w14:textFill>
        </w:rPr>
      </w:pPr>
      <w:bookmarkStart w:id="0" w:name="_Toc7204"/>
      <w:r>
        <w:rPr>
          <w:b/>
          <w:color w:val="000000" w:themeColor="text1"/>
          <w:sz w:val="36"/>
          <w:szCs w:val="36"/>
          <w14:textFill>
            <w14:solidFill>
              <w14:schemeClr w14:val="tx1"/>
            </w14:solidFill>
          </w14:textFill>
        </w:rPr>
        <w:t>第四章   采购需求</w:t>
      </w:r>
      <w:bookmarkEnd w:id="0"/>
    </w:p>
    <w:p w14:paraId="00CAC01F">
      <w:pPr>
        <w:spacing w:line="360" w:lineRule="auto"/>
        <w:rPr>
          <w:rFonts w:ascii="宋体" w:hAnsi="宋体" w:cs="Arial"/>
          <w:b/>
          <w:color w:val="auto"/>
          <w:spacing w:val="9"/>
          <w:sz w:val="24"/>
        </w:rPr>
      </w:pPr>
      <w:r>
        <w:rPr>
          <w:rFonts w:hint="eastAsia" w:ascii="宋体" w:hAnsi="宋体" w:cs="Arial"/>
          <w:b/>
          <w:spacing w:val="9"/>
          <w:sz w:val="24"/>
        </w:rPr>
        <w:t>一、项</w:t>
      </w:r>
      <w:r>
        <w:rPr>
          <w:rFonts w:hint="eastAsia" w:ascii="宋体" w:hAnsi="宋体" w:cs="Arial"/>
          <w:b/>
          <w:color w:val="auto"/>
          <w:spacing w:val="9"/>
          <w:sz w:val="24"/>
        </w:rPr>
        <w:t>目名称及金额</w:t>
      </w:r>
      <w:bookmarkStart w:id="1" w:name="OLE_LINK2"/>
      <w:bookmarkStart w:id="2" w:name="OLE_LINK1"/>
    </w:p>
    <w:bookmarkEnd w:id="1"/>
    <w:bookmarkEnd w:id="2"/>
    <w:p w14:paraId="7FC27A3E">
      <w:pPr>
        <w:spacing w:line="360" w:lineRule="auto"/>
        <w:rPr>
          <w:rFonts w:ascii="宋体" w:hAnsi="宋体" w:cs="宋体"/>
          <w:color w:val="auto"/>
          <w:sz w:val="24"/>
        </w:rPr>
      </w:pPr>
      <w:r>
        <w:rPr>
          <w:rFonts w:hint="eastAsia" w:ascii="宋体" w:hAnsi="宋体" w:cs="宋体"/>
          <w:color w:val="auto"/>
          <w:sz w:val="24"/>
        </w:rPr>
        <w:t>《香港故宫文化博物馆与梦蝶轩藏古代金器展》（暂定名）图书出版，预算金额259500.00元。</w:t>
      </w:r>
    </w:p>
    <w:p w14:paraId="14032AD9">
      <w:pPr>
        <w:pStyle w:val="6"/>
        <w:rPr>
          <w:color w:val="auto"/>
        </w:rPr>
      </w:pPr>
    </w:p>
    <w:p w14:paraId="1713951A">
      <w:pPr>
        <w:spacing w:line="360" w:lineRule="auto"/>
        <w:rPr>
          <w:rFonts w:ascii="宋体" w:hAnsi="宋体" w:cs="Arial"/>
          <w:b/>
          <w:color w:val="auto"/>
          <w:spacing w:val="9"/>
          <w:sz w:val="24"/>
        </w:rPr>
      </w:pPr>
      <w:r>
        <w:rPr>
          <w:rFonts w:hint="eastAsia" w:ascii="宋体" w:hAnsi="宋体" w:cs="Arial"/>
          <w:b/>
          <w:color w:val="auto"/>
          <w:spacing w:val="9"/>
          <w:sz w:val="24"/>
        </w:rPr>
        <w:t>二、服务内容</w:t>
      </w:r>
    </w:p>
    <w:p w14:paraId="131FAEA5">
      <w:pPr>
        <w:spacing w:line="360" w:lineRule="auto"/>
        <w:rPr>
          <w:rFonts w:ascii="宋体" w:hAnsi="宋体" w:cs="Arial"/>
          <w:color w:val="auto"/>
          <w:spacing w:val="9"/>
          <w:sz w:val="24"/>
        </w:rPr>
      </w:pPr>
      <w:bookmarkStart w:id="3" w:name="OLE_LINK43"/>
      <w:bookmarkStart w:id="4" w:name="OLE_LINK42"/>
      <w:r>
        <w:rPr>
          <w:rFonts w:ascii="宋体" w:hAnsi="宋体" w:cs="Arial"/>
          <w:color w:val="auto"/>
          <w:spacing w:val="9"/>
          <w:sz w:val="24"/>
        </w:rPr>
        <w:t>全书</w:t>
      </w:r>
      <w:r>
        <w:rPr>
          <w:rFonts w:hint="eastAsia" w:ascii="宋体" w:hAnsi="宋体" w:cs="Arial"/>
          <w:color w:val="auto"/>
          <w:spacing w:val="9"/>
          <w:sz w:val="24"/>
        </w:rPr>
        <w:t>约中文20千字，论文约30千字。中英双语。文物约175件套，图片约200张</w:t>
      </w:r>
      <w:r>
        <w:rPr>
          <w:rFonts w:ascii="宋体" w:hAnsi="宋体" w:cs="Arial"/>
          <w:color w:val="auto"/>
          <w:spacing w:val="9"/>
          <w:sz w:val="24"/>
        </w:rPr>
        <w:t>。成品尺寸为</w:t>
      </w:r>
      <w:r>
        <w:rPr>
          <w:rFonts w:hint="eastAsia" w:ascii="宋体" w:hAnsi="宋体" w:cs="Arial"/>
          <w:color w:val="auto"/>
          <w:spacing w:val="9"/>
          <w:sz w:val="24"/>
        </w:rPr>
        <w:t>235mm（宽）×290mm（高），250页</w:t>
      </w:r>
      <w:r>
        <w:rPr>
          <w:rFonts w:ascii="宋体" w:hAnsi="宋体" w:cs="Arial"/>
          <w:color w:val="auto"/>
          <w:spacing w:val="9"/>
          <w:sz w:val="24"/>
        </w:rPr>
        <w:t>左右</w:t>
      </w:r>
      <w:r>
        <w:rPr>
          <w:rFonts w:hint="eastAsia" w:ascii="宋体" w:hAnsi="宋体" w:cs="Arial"/>
          <w:color w:val="auto"/>
          <w:spacing w:val="9"/>
          <w:sz w:val="24"/>
        </w:rPr>
        <w:t>的</w:t>
      </w:r>
      <w:r>
        <w:rPr>
          <w:rFonts w:ascii="宋体" w:hAnsi="宋体" w:cs="Arial"/>
          <w:color w:val="auto"/>
          <w:spacing w:val="9"/>
          <w:sz w:val="24"/>
        </w:rPr>
        <w:t>全彩四色印刷。</w:t>
      </w:r>
      <w:r>
        <w:rPr>
          <w:rFonts w:hint="eastAsia" w:ascii="宋体" w:hAnsi="宋体" w:cs="Arial"/>
          <w:color w:val="auto"/>
          <w:spacing w:val="9"/>
          <w:sz w:val="24"/>
        </w:rPr>
        <w:t>印数为1000册</w:t>
      </w:r>
      <w:bookmarkEnd w:id="3"/>
      <w:bookmarkEnd w:id="4"/>
      <w:r>
        <w:rPr>
          <w:rFonts w:hint="eastAsia" w:ascii="宋体" w:hAnsi="宋体" w:cs="Arial"/>
          <w:color w:val="auto"/>
          <w:spacing w:val="9"/>
          <w:sz w:val="24"/>
        </w:rPr>
        <w:t>。</w:t>
      </w:r>
    </w:p>
    <w:p w14:paraId="39F6F607">
      <w:pPr>
        <w:rPr>
          <w:color w:val="auto"/>
        </w:rPr>
      </w:pPr>
    </w:p>
    <w:p w14:paraId="4B2EB689">
      <w:pPr>
        <w:numPr>
          <w:ilvl w:val="0"/>
          <w:numId w:val="1"/>
        </w:numPr>
        <w:spacing w:line="360" w:lineRule="auto"/>
        <w:rPr>
          <w:rFonts w:ascii="宋体" w:hAnsi="宋体" w:cs="Arial"/>
          <w:b/>
          <w:color w:val="auto"/>
          <w:spacing w:val="9"/>
          <w:sz w:val="24"/>
        </w:rPr>
      </w:pPr>
      <w:r>
        <w:rPr>
          <w:rFonts w:hint="eastAsia" w:ascii="宋体" w:hAnsi="宋体" w:cs="Arial"/>
          <w:b/>
          <w:color w:val="auto"/>
          <w:spacing w:val="9"/>
          <w:sz w:val="24"/>
        </w:rPr>
        <w:t>项目服务要求：</w:t>
      </w:r>
    </w:p>
    <w:p w14:paraId="391E44BE">
      <w:pPr>
        <w:pStyle w:val="9"/>
        <w:snapToGrid w:val="0"/>
        <w:spacing w:line="360" w:lineRule="auto"/>
        <w:ind w:left="0" w:leftChars="0"/>
        <w:rPr>
          <w:rFonts w:ascii="宋体" w:eastAsia="宋体" w:cs="宋体"/>
          <w:color w:val="auto"/>
          <w:kern w:val="0"/>
        </w:rPr>
      </w:pPr>
      <w:r>
        <w:rPr>
          <w:rFonts w:ascii="宋体" w:eastAsia="宋体" w:cs="宋体"/>
          <w:color w:val="auto"/>
          <w:kern w:val="0"/>
        </w:rPr>
        <w:t>1.</w:t>
      </w:r>
      <w:r>
        <w:rPr>
          <w:rFonts w:hint="eastAsia" w:ascii="宋体" w:eastAsia="宋体" w:cs="宋体"/>
          <w:color w:val="auto"/>
        </w:rPr>
        <w:t>编辑制作及出版要求：</w:t>
      </w:r>
    </w:p>
    <w:p w14:paraId="7D0BA313">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供应商负责图书的出版工作，包括书号申请、稿件编辑整理加工、三审三校、装帧设计、排版、印刷及运输等全部工作，并负责与作者沟通修改完善稿件中欠缺的内容及问题，保证图书学术质量和编校质量符合相关行业标准；</w:t>
      </w:r>
    </w:p>
    <w:p w14:paraId="59F518CD">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图书整体装帧设计具有较高的艺术水平，紧扣内容主题，保持风格统一，色彩搭配和谐美观，并按照规范使用首都博物馆八大书系VI，在收到稿件后的两周内提交全书的概念设计及样张设计样，方案不少于两套，报采购人审定；</w:t>
      </w:r>
    </w:p>
    <w:p w14:paraId="47D5ACD2">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供应商负责配合制作和购买图录中所需的图片、地图等资料；</w:t>
      </w:r>
    </w:p>
    <w:p w14:paraId="43758AD9">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文物图片色彩还原准确，安排专业人员到现场核对颜色；</w:t>
      </w:r>
    </w:p>
    <w:p w14:paraId="5BB43FE8">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装订印刷及相关工艺质量优质；</w:t>
      </w:r>
    </w:p>
    <w:p w14:paraId="5ACB1EB5">
      <w:pPr>
        <w:pStyle w:val="9"/>
        <w:numPr>
          <w:ilvl w:val="0"/>
          <w:numId w:val="2"/>
        </w:numPr>
        <w:snapToGrid w:val="0"/>
        <w:spacing w:line="360" w:lineRule="auto"/>
        <w:ind w:leftChars="0"/>
        <w:rPr>
          <w:rFonts w:ascii="宋体" w:eastAsia="宋体" w:cs="宋体"/>
          <w:color w:val="auto"/>
          <w:kern w:val="0"/>
        </w:rPr>
      </w:pPr>
      <w:bookmarkStart w:id="5" w:name="OLE_LINK38"/>
      <w:bookmarkStart w:id="6" w:name="OLE_LINK37"/>
      <w:r>
        <w:rPr>
          <w:rFonts w:hint="eastAsia" w:ascii="宋体" w:eastAsia="宋体" w:cs="宋体"/>
          <w:color w:val="auto"/>
          <w:kern w:val="0"/>
        </w:rPr>
        <w:t>响应供应商</w:t>
      </w:r>
      <w:bookmarkEnd w:id="5"/>
      <w:bookmarkEnd w:id="6"/>
      <w:r>
        <w:rPr>
          <w:rFonts w:hint="eastAsia" w:ascii="宋体" w:eastAsia="宋体" w:cs="宋体"/>
          <w:color w:val="auto"/>
          <w:kern w:val="0"/>
        </w:rPr>
        <w:t>需具备完备的编辑出版处理流程、编校质检方案、出版物审读制度，对装帧设计、印制标准有较高的掌控能力，并对国内外出版行业水平状况具有全面的了解及把握。</w:t>
      </w:r>
    </w:p>
    <w:p w14:paraId="604ED12B">
      <w:pPr>
        <w:pStyle w:val="9"/>
        <w:numPr>
          <w:ilvl w:val="0"/>
          <w:numId w:val="2"/>
        </w:numPr>
        <w:snapToGrid w:val="0"/>
        <w:spacing w:line="360" w:lineRule="auto"/>
        <w:ind w:leftChars="0"/>
        <w:rPr>
          <w:rFonts w:ascii="宋体" w:eastAsia="宋体" w:cs="宋体"/>
          <w:color w:val="auto"/>
          <w:kern w:val="0"/>
        </w:rPr>
      </w:pPr>
      <w:r>
        <w:rPr>
          <w:rFonts w:hint="eastAsia" w:ascii="宋体" w:eastAsia="宋体" w:cs="宋体"/>
          <w:color w:val="auto"/>
          <w:kern w:val="0"/>
        </w:rPr>
        <w:t>出版配送要求：严格按照合同日期完成出版，按采购人要求将图书交付至指定地点。</w:t>
      </w:r>
    </w:p>
    <w:p w14:paraId="28915A53">
      <w:pPr>
        <w:pStyle w:val="9"/>
        <w:snapToGrid w:val="0"/>
        <w:spacing w:line="360" w:lineRule="auto"/>
        <w:ind w:left="0" w:leftChars="0"/>
        <w:rPr>
          <w:rFonts w:ascii="宋体" w:eastAsia="宋体" w:cs="宋体"/>
          <w:color w:val="auto"/>
        </w:rPr>
      </w:pPr>
      <w:r>
        <w:rPr>
          <w:rFonts w:ascii="宋体" w:eastAsia="宋体" w:cs="宋体"/>
          <w:color w:val="auto"/>
        </w:rPr>
        <w:t>2.</w:t>
      </w:r>
      <w:r>
        <w:rPr>
          <w:rFonts w:hint="eastAsia" w:ascii="宋体" w:eastAsia="宋体" w:cs="宋体"/>
          <w:color w:val="auto"/>
        </w:rPr>
        <w:t>印刷、装订服务</w:t>
      </w:r>
      <w:r>
        <w:rPr>
          <w:rFonts w:hint="eastAsia" w:ascii="宋体" w:eastAsia="宋体" w:cs="宋体"/>
          <w:color w:val="auto"/>
          <w:kern w:val="0"/>
        </w:rPr>
        <w:t>要求：</w:t>
      </w:r>
    </w:p>
    <w:p w14:paraId="6BDFDF4F">
      <w:pPr>
        <w:pStyle w:val="9"/>
        <w:snapToGrid w:val="0"/>
        <w:spacing w:line="360" w:lineRule="auto"/>
        <w:ind w:left="0" w:leftChars="0"/>
        <w:rPr>
          <w:rFonts w:ascii="宋体" w:eastAsia="宋体" w:cs="宋体"/>
          <w:color w:val="auto"/>
        </w:rPr>
      </w:pPr>
      <w:r>
        <w:rPr>
          <w:rFonts w:hint="eastAsia" w:ascii="宋体" w:eastAsia="宋体" w:cs="宋体"/>
          <w:color w:val="auto"/>
          <w:kern w:val="0"/>
        </w:rPr>
        <w:t>（1）印刷要求：四色全彩印刷，符合国家出版行业标准，图书在版编目（CIP）的规定。封面、印刷及正文印刷套插印准确，字、图、点、线印迹清楚，版面端正，墨色均匀厚实，层次分明，质感好。无脏污、破损，无钉花、野墨。做好包括印前、印中和印后等环节的统筹和对接、质量监督、成品数量及质量核验等相关工作。</w:t>
      </w:r>
      <w:r>
        <w:rPr>
          <w:rFonts w:hint="eastAsia" w:cs="宋体" w:asciiTheme="majorEastAsia" w:hAnsiTheme="majorEastAsia" w:eastAsiaTheme="majorEastAsia"/>
          <w:color w:val="auto"/>
          <w:kern w:val="0"/>
        </w:rPr>
        <w:t>响应供应商</w:t>
      </w:r>
      <w:r>
        <w:rPr>
          <w:rFonts w:hint="eastAsia" w:ascii="宋体" w:eastAsia="宋体" w:cs="宋体"/>
          <w:color w:val="auto"/>
          <w:kern w:val="0"/>
        </w:rPr>
        <w:t>应确保书中文物图片色彩还原的准确性和装订质量。</w:t>
      </w:r>
    </w:p>
    <w:p w14:paraId="5352BCDD">
      <w:pPr>
        <w:pStyle w:val="9"/>
        <w:snapToGrid w:val="0"/>
        <w:spacing w:line="360" w:lineRule="auto"/>
        <w:ind w:left="0" w:leftChars="0"/>
        <w:rPr>
          <w:rFonts w:ascii="宋体" w:eastAsia="宋体" w:cs="宋体"/>
          <w:color w:val="auto"/>
        </w:rPr>
      </w:pPr>
      <w:r>
        <w:rPr>
          <w:rFonts w:hint="eastAsia" w:ascii="宋体" w:eastAsia="宋体" w:cs="宋体"/>
          <w:color w:val="auto"/>
          <w:kern w:val="0"/>
        </w:rPr>
        <w:t>（2）装订要求：成品裁切方正。全书页码折正，书面平服，钉距匀称，坚实牢固，易翻不脱页，无缺页、重页、倒装。书目整洁，无脏污、破页、野胶。</w:t>
      </w:r>
    </w:p>
    <w:p w14:paraId="3402B61A">
      <w:pPr>
        <w:pStyle w:val="9"/>
        <w:snapToGrid w:val="0"/>
        <w:spacing w:line="360" w:lineRule="auto"/>
        <w:ind w:left="0" w:leftChars="0"/>
        <w:rPr>
          <w:color w:val="auto"/>
        </w:rPr>
      </w:pPr>
      <w:r>
        <w:rPr>
          <w:color w:val="auto"/>
        </w:rPr>
        <w:t>3.</w:t>
      </w:r>
      <w:r>
        <w:rPr>
          <w:rFonts w:hint="eastAsia" w:ascii="宋体" w:eastAsia="宋体" w:cs="宋体"/>
          <w:color w:val="auto"/>
        </w:rPr>
        <w:t>项目管理及组织要求</w:t>
      </w:r>
      <w:r>
        <w:rPr>
          <w:rFonts w:hint="eastAsia" w:ascii="宋体" w:eastAsia="宋体" w:cs="宋体"/>
          <w:color w:val="auto"/>
          <w:kern w:val="0"/>
        </w:rPr>
        <w:t>：</w:t>
      </w:r>
    </w:p>
    <w:p w14:paraId="2C90AB79">
      <w:pPr>
        <w:pStyle w:val="9"/>
        <w:numPr>
          <w:ilvl w:val="0"/>
          <w:numId w:val="3"/>
        </w:numPr>
        <w:snapToGrid w:val="0"/>
        <w:spacing w:line="360" w:lineRule="auto"/>
        <w:ind w:leftChars="0"/>
        <w:rPr>
          <w:rFonts w:ascii="宋体" w:eastAsia="宋体" w:cs="宋体"/>
          <w:color w:val="auto"/>
          <w:kern w:val="0"/>
        </w:rPr>
      </w:pPr>
      <w:r>
        <w:rPr>
          <w:rFonts w:hint="eastAsia" w:ascii="宋体" w:eastAsia="宋体" w:cs="宋体"/>
          <w:color w:val="auto"/>
          <w:kern w:val="0"/>
        </w:rPr>
        <w:t>进度保障要求：</w:t>
      </w:r>
    </w:p>
    <w:p w14:paraId="4FA0CADA">
      <w:pPr>
        <w:pStyle w:val="9"/>
        <w:snapToGrid w:val="0"/>
        <w:spacing w:line="360" w:lineRule="auto"/>
        <w:ind w:left="0" w:leftChars="0" w:firstLine="480" w:firstLineChars="200"/>
        <w:rPr>
          <w:rFonts w:ascii="宋体" w:eastAsia="宋体" w:cs="宋体"/>
          <w:color w:val="auto"/>
          <w:kern w:val="0"/>
        </w:rPr>
      </w:pPr>
      <w:r>
        <w:rPr>
          <w:rFonts w:hint="eastAsia" w:ascii="宋体" w:eastAsia="宋体" w:cs="宋体"/>
          <w:color w:val="auto"/>
          <w:kern w:val="0"/>
        </w:rPr>
        <w:t>本项目书稿预计于</w:t>
      </w:r>
      <w:r>
        <w:rPr>
          <w:rFonts w:hint="eastAsia" w:ascii="宋体" w:eastAsia="宋体" w:cs="宋体"/>
          <w:color w:val="auto"/>
          <w:kern w:val="0"/>
          <w:u w:val="single"/>
        </w:rPr>
        <w:t>2025年5月30日</w:t>
      </w:r>
      <w:r>
        <w:rPr>
          <w:rFonts w:hint="eastAsia" w:ascii="宋体" w:eastAsia="宋体" w:cs="宋体"/>
          <w:color w:val="auto"/>
          <w:kern w:val="0"/>
        </w:rPr>
        <w:t>确定并交稿，于</w:t>
      </w:r>
      <w:r>
        <w:rPr>
          <w:rFonts w:hint="eastAsia" w:ascii="宋体" w:eastAsia="宋体" w:cs="宋体"/>
          <w:color w:val="auto"/>
          <w:kern w:val="0"/>
          <w:u w:val="single"/>
        </w:rPr>
        <w:t>2025年9月30日</w:t>
      </w:r>
      <w:r>
        <w:rPr>
          <w:rFonts w:hint="eastAsia" w:ascii="宋体" w:eastAsia="宋体" w:cs="宋体"/>
          <w:color w:val="auto"/>
          <w:kern w:val="0"/>
        </w:rPr>
        <w:t>前在预算范围内保质保量地完成出版工作，并将全部图书送到采购人指定地点进行验收。最终日期以双方签订的合同为准；</w:t>
      </w:r>
    </w:p>
    <w:p w14:paraId="6521008A">
      <w:pPr>
        <w:pStyle w:val="9"/>
        <w:snapToGrid w:val="0"/>
        <w:spacing w:line="360" w:lineRule="auto"/>
        <w:ind w:left="0" w:leftChars="0" w:firstLine="480" w:firstLineChars="200"/>
        <w:rPr>
          <w:rFonts w:ascii="宋体" w:eastAsia="宋体" w:cs="宋体"/>
          <w:color w:val="auto"/>
          <w:kern w:val="0"/>
        </w:rPr>
      </w:pPr>
      <w:r>
        <w:rPr>
          <w:rFonts w:hint="eastAsia" w:ascii="宋体" w:eastAsia="宋体" w:cs="宋体"/>
          <w:color w:val="auto"/>
          <w:kern w:val="0"/>
        </w:rPr>
        <w:t>因图录出版时间涵盖多个公共假期，</w:t>
      </w:r>
      <w:bookmarkStart w:id="7" w:name="OLE_LINK39"/>
      <w:bookmarkStart w:id="8" w:name="OLE_LINK40"/>
      <w:r>
        <w:rPr>
          <w:rFonts w:hint="eastAsia" w:cs="宋体" w:asciiTheme="majorEastAsia" w:hAnsiTheme="majorEastAsia" w:eastAsiaTheme="majorEastAsia"/>
          <w:color w:val="auto"/>
          <w:kern w:val="0"/>
        </w:rPr>
        <w:t>响应供应商</w:t>
      </w:r>
      <w:bookmarkEnd w:id="7"/>
      <w:bookmarkEnd w:id="8"/>
      <w:r>
        <w:rPr>
          <w:rFonts w:hint="eastAsia" w:ascii="宋体" w:eastAsia="宋体" w:cs="宋体"/>
          <w:color w:val="auto"/>
          <w:kern w:val="0"/>
        </w:rPr>
        <w:t>必须保证该时间段内具备足够的人力和物力，以保证图录按约定时间完成。</w:t>
      </w:r>
    </w:p>
    <w:p w14:paraId="1F361458">
      <w:pPr>
        <w:pStyle w:val="9"/>
        <w:numPr>
          <w:ilvl w:val="0"/>
          <w:numId w:val="3"/>
        </w:numPr>
        <w:snapToGrid w:val="0"/>
        <w:spacing w:line="360" w:lineRule="auto"/>
        <w:ind w:leftChars="0"/>
        <w:rPr>
          <w:rFonts w:ascii="宋体" w:eastAsia="宋体" w:cs="宋体"/>
          <w:color w:val="auto"/>
          <w:kern w:val="0"/>
        </w:rPr>
      </w:pPr>
      <w:r>
        <w:rPr>
          <w:rFonts w:hint="eastAsia" w:cs="宋体" w:asciiTheme="majorEastAsia" w:hAnsiTheme="majorEastAsia" w:eastAsiaTheme="majorEastAsia"/>
          <w:color w:val="auto"/>
          <w:kern w:val="0"/>
        </w:rPr>
        <w:t>响应供应商</w:t>
      </w:r>
      <w:r>
        <w:rPr>
          <w:rFonts w:hint="eastAsia" w:ascii="宋体" w:eastAsia="宋体" w:cs="宋体"/>
          <w:color w:val="auto"/>
          <w:kern w:val="0"/>
        </w:rPr>
        <w:t>需根据拟投入本项目的资源（包括但不限于人员、专业设备），制定明确具体的管理及组织方案并制定明确具体的时间进度保障措施方案。</w:t>
      </w:r>
    </w:p>
    <w:p w14:paraId="783EFA67">
      <w:pPr>
        <w:spacing w:line="360" w:lineRule="auto"/>
        <w:rPr>
          <w:rFonts w:ascii="宋体" w:hAnsi="宋体" w:cs="宋体"/>
          <w:color w:val="auto"/>
          <w:kern w:val="0"/>
          <w:sz w:val="24"/>
        </w:rPr>
      </w:pPr>
      <w:r>
        <w:rPr>
          <w:rFonts w:hint="eastAsia" w:ascii="宋体" w:hAnsi="宋体" w:cs="宋体"/>
          <w:color w:val="auto"/>
          <w:kern w:val="0"/>
          <w:sz w:val="24"/>
        </w:rPr>
        <w:t>4.质量保障要求：</w:t>
      </w:r>
    </w:p>
    <w:p w14:paraId="73F930C0">
      <w:pPr>
        <w:pStyle w:val="9"/>
        <w:numPr>
          <w:ilvl w:val="0"/>
          <w:numId w:val="4"/>
        </w:numPr>
        <w:snapToGrid w:val="0"/>
        <w:spacing w:line="360" w:lineRule="auto"/>
        <w:ind w:leftChars="0"/>
        <w:rPr>
          <w:rFonts w:ascii="宋体" w:eastAsia="宋体" w:cs="宋体"/>
          <w:color w:val="auto"/>
          <w:kern w:val="0"/>
        </w:rPr>
      </w:pPr>
      <w:r>
        <w:rPr>
          <w:rFonts w:hint="eastAsia" w:ascii="宋体" w:eastAsia="宋体" w:cs="宋体"/>
          <w:color w:val="auto"/>
        </w:rPr>
        <w:t>质量保障要求：</w:t>
      </w:r>
      <w:r>
        <w:rPr>
          <w:rFonts w:hint="eastAsia" w:ascii="宋体" w:eastAsia="宋体" w:cs="宋体"/>
          <w:color w:val="auto"/>
          <w:kern w:val="0"/>
        </w:rPr>
        <w:t>图书质量执行《中华人民共和国产品质量法》和国家新闻出版署《图书质量管理规定》。</w:t>
      </w:r>
    </w:p>
    <w:p w14:paraId="28C58690">
      <w:pPr>
        <w:pStyle w:val="9"/>
        <w:numPr>
          <w:ilvl w:val="0"/>
          <w:numId w:val="4"/>
        </w:numPr>
        <w:snapToGrid w:val="0"/>
        <w:spacing w:line="360" w:lineRule="auto"/>
        <w:ind w:leftChars="0"/>
        <w:rPr>
          <w:rFonts w:ascii="宋体" w:eastAsia="宋体" w:cs="宋体"/>
          <w:color w:val="auto"/>
          <w:kern w:val="0"/>
        </w:rPr>
      </w:pPr>
      <w:r>
        <w:rPr>
          <w:rFonts w:hint="eastAsia" w:ascii="宋体" w:eastAsia="宋体" w:cs="宋体"/>
          <w:color w:val="auto"/>
          <w:kern w:val="0"/>
        </w:rPr>
        <w:t>所使用设备要求：具有完成上述工作所需的专业设备（包括但不限于印刷设备、装订设备、生产设备等）和必备的工作设备。</w:t>
      </w:r>
    </w:p>
    <w:p w14:paraId="6C35CF96">
      <w:pPr>
        <w:pStyle w:val="9"/>
        <w:numPr>
          <w:ilvl w:val="0"/>
          <w:numId w:val="4"/>
        </w:numPr>
        <w:snapToGrid w:val="0"/>
        <w:spacing w:line="360" w:lineRule="auto"/>
        <w:ind w:leftChars="0"/>
        <w:rPr>
          <w:rFonts w:ascii="宋体" w:eastAsia="宋体" w:cs="宋体"/>
          <w:color w:val="auto"/>
          <w:kern w:val="0"/>
        </w:rPr>
      </w:pPr>
      <w:r>
        <w:rPr>
          <w:rFonts w:hint="eastAsia" w:ascii="宋体" w:eastAsia="宋体" w:cs="宋体"/>
          <w:color w:val="auto"/>
          <w:kern w:val="0"/>
        </w:rPr>
        <w:t>存储要求：具有仓库，用于封装、分类、补寄、存放等用途。</w:t>
      </w:r>
    </w:p>
    <w:p w14:paraId="2DBADFF1">
      <w:pPr>
        <w:pStyle w:val="9"/>
        <w:numPr>
          <w:ilvl w:val="0"/>
          <w:numId w:val="4"/>
        </w:numPr>
        <w:snapToGrid w:val="0"/>
        <w:spacing w:line="360" w:lineRule="auto"/>
        <w:ind w:leftChars="0"/>
        <w:rPr>
          <w:rFonts w:ascii="宋体" w:eastAsia="宋体" w:cs="宋体"/>
          <w:color w:val="auto"/>
          <w:kern w:val="0"/>
        </w:rPr>
      </w:pPr>
      <w:r>
        <w:rPr>
          <w:rFonts w:hint="eastAsia" w:ascii="宋体" w:eastAsia="宋体" w:cs="宋体"/>
          <w:color w:val="auto"/>
          <w:kern w:val="0"/>
        </w:rPr>
        <w:t>售后要求:图书出现装订、印刷、倒装、开线、开胶、光盘缺失等质量问题，成交供应商承诺无条件负责退换。</w:t>
      </w:r>
    </w:p>
    <w:p w14:paraId="0DFE39FC">
      <w:pPr>
        <w:pStyle w:val="9"/>
        <w:snapToGrid w:val="0"/>
        <w:spacing w:line="360" w:lineRule="auto"/>
        <w:ind w:left="0" w:leftChars="0"/>
        <w:rPr>
          <w:rFonts w:ascii="宋体" w:eastAsia="宋体" w:cs="宋体"/>
          <w:color w:val="auto"/>
          <w:kern w:val="0"/>
        </w:rPr>
      </w:pPr>
      <w:r>
        <w:rPr>
          <w:rFonts w:hint="eastAsia" w:ascii="宋体" w:eastAsia="宋体" w:cs="宋体"/>
          <w:color w:val="auto"/>
          <w:kern w:val="0"/>
        </w:rPr>
        <w:t>5</w:t>
      </w:r>
      <w:r>
        <w:rPr>
          <w:rFonts w:ascii="宋体" w:eastAsia="宋体" w:cs="宋体"/>
          <w:color w:val="auto"/>
          <w:kern w:val="0"/>
        </w:rPr>
        <w:t>.</w:t>
      </w:r>
      <w:r>
        <w:rPr>
          <w:rFonts w:hint="eastAsia" w:ascii="宋体" w:eastAsia="宋体" w:cs="宋体"/>
          <w:color w:val="auto"/>
          <w:kern w:val="0"/>
          <w:lang w:eastAsia="zh-Hans"/>
        </w:rPr>
        <w:t>图书</w:t>
      </w:r>
      <w:r>
        <w:rPr>
          <w:rFonts w:hint="eastAsia" w:ascii="宋体" w:eastAsia="宋体" w:cs="宋体"/>
          <w:color w:val="auto"/>
          <w:kern w:val="0"/>
        </w:rPr>
        <w:t>版权归采购人所有。</w:t>
      </w:r>
    </w:p>
    <w:p w14:paraId="32BCAB52">
      <w:pPr>
        <w:pStyle w:val="6"/>
        <w:rPr>
          <w:color w:val="auto"/>
        </w:rPr>
      </w:pPr>
    </w:p>
    <w:p w14:paraId="75D4B3D0">
      <w:pPr>
        <w:spacing w:line="360" w:lineRule="auto"/>
        <w:rPr>
          <w:rFonts w:ascii="宋体" w:hAnsi="宋体" w:cs="宋体"/>
          <w:b/>
          <w:bCs/>
          <w:color w:val="auto"/>
          <w:spacing w:val="9"/>
          <w:sz w:val="24"/>
        </w:rPr>
      </w:pPr>
      <w:r>
        <w:rPr>
          <w:rFonts w:hint="eastAsia" w:ascii="宋体" w:hAnsi="宋体" w:cs="宋体"/>
          <w:b/>
          <w:bCs/>
          <w:color w:val="auto"/>
          <w:sz w:val="24"/>
        </w:rPr>
        <w:t>四、</w:t>
      </w:r>
      <w:r>
        <w:rPr>
          <w:rFonts w:hint="eastAsia" w:ascii="宋体" w:hAnsi="宋体" w:cs="宋体"/>
          <w:b/>
          <w:bCs/>
          <w:color w:val="auto"/>
          <w:spacing w:val="9"/>
          <w:sz w:val="24"/>
        </w:rPr>
        <w:t>人员要求</w:t>
      </w:r>
    </w:p>
    <w:p w14:paraId="18E00502">
      <w:pPr>
        <w:spacing w:line="360" w:lineRule="auto"/>
        <w:ind w:firstLine="480" w:firstLineChars="200"/>
        <w:rPr>
          <w:rFonts w:ascii="宋体" w:hAnsi="宋体" w:cs="宋体"/>
          <w:color w:val="auto"/>
          <w:sz w:val="24"/>
        </w:rPr>
      </w:pPr>
      <w:r>
        <w:rPr>
          <w:rFonts w:hint="eastAsia" w:ascii="宋体" w:hAnsi="宋体" w:cs="宋体"/>
          <w:color w:val="auto"/>
          <w:sz w:val="24"/>
        </w:rPr>
        <w:t>（一）项目团队人员配置</w:t>
      </w:r>
    </w:p>
    <w:p w14:paraId="6CCF74D1">
      <w:pPr>
        <w:spacing w:line="360" w:lineRule="auto"/>
        <w:ind w:firstLine="480" w:firstLineChars="200"/>
        <w:rPr>
          <w:rFonts w:ascii="宋体" w:hAnsi="宋体" w:cs="宋体"/>
          <w:color w:val="auto"/>
          <w:sz w:val="24"/>
        </w:rPr>
      </w:pPr>
      <w:r>
        <w:rPr>
          <w:rFonts w:hint="eastAsia" w:cs="宋体" w:asciiTheme="majorEastAsia" w:hAnsiTheme="majorEastAsia" w:eastAsiaTheme="majorEastAsia"/>
          <w:color w:val="auto"/>
          <w:kern w:val="0"/>
          <w:sz w:val="24"/>
        </w:rPr>
        <w:t>响应供应商</w:t>
      </w:r>
      <w:r>
        <w:rPr>
          <w:rFonts w:hint="eastAsia" w:ascii="宋体" w:hAnsi="宋体" w:cs="宋体"/>
          <w:color w:val="auto"/>
          <w:sz w:val="24"/>
        </w:rPr>
        <w:t>应结合项目需求，提供合理的组织方案，人员配备要齐全，参与本项目的人员要贯穿设计、审校、印制等全部流程。</w:t>
      </w:r>
    </w:p>
    <w:p w14:paraId="5927BC70">
      <w:pPr>
        <w:spacing w:line="360" w:lineRule="auto"/>
        <w:ind w:firstLine="480" w:firstLineChars="200"/>
        <w:rPr>
          <w:rFonts w:ascii="宋体" w:hAnsi="宋体" w:cs="宋体"/>
          <w:color w:val="auto"/>
          <w:sz w:val="24"/>
        </w:rPr>
      </w:pPr>
      <w:r>
        <w:rPr>
          <w:rFonts w:hint="eastAsia" w:ascii="宋体" w:hAnsi="宋体" w:cs="宋体"/>
          <w:color w:val="auto"/>
          <w:sz w:val="24"/>
        </w:rPr>
        <w:t>（1）项目负责人须为</w:t>
      </w:r>
      <w:bookmarkStart w:id="9" w:name="OLE_LINK41"/>
      <w:r>
        <w:rPr>
          <w:rFonts w:hint="eastAsia" w:cs="宋体" w:asciiTheme="majorEastAsia" w:hAnsiTheme="majorEastAsia" w:eastAsiaTheme="majorEastAsia"/>
          <w:color w:val="auto"/>
          <w:kern w:val="0"/>
          <w:sz w:val="24"/>
        </w:rPr>
        <w:t>响应供应商</w:t>
      </w:r>
      <w:bookmarkEnd w:id="9"/>
      <w:r>
        <w:rPr>
          <w:rFonts w:hint="eastAsia" w:ascii="宋体" w:hAnsi="宋体" w:cs="宋体"/>
          <w:color w:val="auto"/>
          <w:sz w:val="24"/>
        </w:rPr>
        <w:t>在职人员，1名（具有副编审以上职称且博物馆、文物、展览、考古等相关种类图书的工作经验），负责图书出版任务统筹规划、协调推进、质量把控、总体接洽；</w:t>
      </w:r>
    </w:p>
    <w:p w14:paraId="4FD04E64">
      <w:pPr>
        <w:spacing w:line="360" w:lineRule="auto"/>
        <w:ind w:firstLine="480" w:firstLineChars="200"/>
        <w:rPr>
          <w:rFonts w:ascii="宋体" w:hAnsi="宋体" w:cs="宋体"/>
          <w:color w:val="auto"/>
          <w:sz w:val="24"/>
        </w:rPr>
      </w:pPr>
      <w:r>
        <w:rPr>
          <w:rFonts w:hint="eastAsia" w:ascii="宋体" w:hAnsi="宋体" w:cs="宋体"/>
          <w:color w:val="auto"/>
          <w:sz w:val="24"/>
        </w:rPr>
        <w:t>（2）责任编辑须为</w:t>
      </w:r>
      <w:r>
        <w:rPr>
          <w:rFonts w:hint="eastAsia" w:cs="宋体" w:asciiTheme="majorEastAsia" w:hAnsiTheme="majorEastAsia" w:eastAsiaTheme="majorEastAsia"/>
          <w:color w:val="auto"/>
          <w:kern w:val="0"/>
          <w:sz w:val="24"/>
        </w:rPr>
        <w:t>响应供应商</w:t>
      </w:r>
      <w:r>
        <w:rPr>
          <w:rFonts w:hint="eastAsia" w:ascii="宋体" w:hAnsi="宋体" w:cs="宋体"/>
          <w:color w:val="auto"/>
          <w:sz w:val="24"/>
        </w:rPr>
        <w:t>在职人员，1-2名（至少1名具有历史、考古、文博或中文相关专业教育背景且博物馆、文物、展览、考古等相关种类图书的工作经验），负责图书出版具体工作和与作者沟通协调。</w:t>
      </w:r>
    </w:p>
    <w:p w14:paraId="2B7F82F6">
      <w:pPr>
        <w:spacing w:line="360" w:lineRule="auto"/>
        <w:ind w:firstLine="480" w:firstLineChars="200"/>
        <w:rPr>
          <w:rFonts w:ascii="宋体" w:hAnsi="宋体" w:cs="宋体"/>
          <w:color w:val="auto"/>
          <w:sz w:val="24"/>
        </w:rPr>
      </w:pPr>
      <w:r>
        <w:rPr>
          <w:rFonts w:hint="eastAsia" w:ascii="宋体" w:hAnsi="宋体" w:cs="宋体"/>
          <w:color w:val="auto"/>
          <w:sz w:val="24"/>
        </w:rPr>
        <w:t>（3）图录设计师1-2名（至少1人具有工艺美术系列副高以上职称或具有10年（含）以上博物馆、文物、展览、考古等相关种类图书的工作经验），负责图书整体装帧设计和材料选用。</w:t>
      </w:r>
    </w:p>
    <w:p w14:paraId="7C1C60D9">
      <w:pPr>
        <w:spacing w:line="360" w:lineRule="auto"/>
        <w:ind w:firstLine="480" w:firstLineChars="200"/>
        <w:rPr>
          <w:rFonts w:ascii="宋体" w:hAnsi="宋体" w:cs="宋体"/>
          <w:color w:val="auto"/>
          <w:sz w:val="24"/>
        </w:rPr>
      </w:pPr>
      <w:r>
        <w:rPr>
          <w:rFonts w:hint="eastAsia" w:ascii="宋体" w:hAnsi="宋体" w:cs="宋体"/>
          <w:color w:val="auto"/>
          <w:sz w:val="24"/>
        </w:rPr>
        <w:t>（4）图书印制责任人1-2名（至少1名具有10年（不含）以上博物馆、文物、展览、考古等相关种类图书印制经验），负责图书印刷质量和工艺质量。</w:t>
      </w:r>
    </w:p>
    <w:p w14:paraId="26DECF94">
      <w:pPr>
        <w:spacing w:line="36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Arial"/>
          <w:color w:val="auto"/>
          <w:spacing w:val="9"/>
          <w:sz w:val="24"/>
        </w:rPr>
        <w:t>首都博物馆出版图录</w:t>
      </w:r>
      <w:r>
        <w:rPr>
          <w:rFonts w:hint="eastAsia" w:ascii="宋体" w:hAnsi="宋体" w:cs="宋体"/>
          <w:color w:val="auto"/>
          <w:sz w:val="24"/>
        </w:rPr>
        <w:t>具有较强的学术专业性，图录内容需要专家出具专业意见，需聘请外审专家就图书内容从学术性、政治性、英文翻译正确性等方面给出专业意见，外审专家须具备相关专业领域的副高级以上职称。</w:t>
      </w:r>
    </w:p>
    <w:p w14:paraId="2C18C542">
      <w:pPr>
        <w:pStyle w:val="6"/>
        <w:rPr>
          <w:color w:val="auto"/>
        </w:rPr>
      </w:pPr>
    </w:p>
    <w:p w14:paraId="21C51749">
      <w:pPr>
        <w:spacing w:line="360" w:lineRule="auto"/>
        <w:rPr>
          <w:rFonts w:ascii="宋体" w:hAnsi="宋体" w:cs="宋体"/>
          <w:b/>
          <w:bCs/>
          <w:color w:val="auto"/>
          <w:sz w:val="24"/>
        </w:rPr>
      </w:pPr>
      <w:r>
        <w:rPr>
          <w:rFonts w:hint="eastAsia" w:ascii="宋体" w:hAnsi="宋体" w:cs="宋体"/>
          <w:b/>
          <w:bCs/>
          <w:color w:val="auto"/>
          <w:sz w:val="24"/>
        </w:rPr>
        <w:t>五、其他要求</w:t>
      </w:r>
    </w:p>
    <w:p w14:paraId="08271AA0">
      <w:pPr>
        <w:spacing w:line="360" w:lineRule="auto"/>
        <w:ind w:firstLine="480" w:firstLineChars="200"/>
        <w:rPr>
          <w:rFonts w:ascii="宋体" w:hAnsi="宋体" w:cs="宋体"/>
          <w:color w:val="auto"/>
          <w:sz w:val="24"/>
        </w:rPr>
      </w:pPr>
      <w:r>
        <w:rPr>
          <w:rFonts w:hint="eastAsia" w:ascii="宋体" w:hAnsi="宋体" w:cs="宋体"/>
          <w:color w:val="auto"/>
          <w:sz w:val="24"/>
        </w:rPr>
        <w:t>（一）本项目不允许分包、转包,不接受联合体投标；</w:t>
      </w:r>
    </w:p>
    <w:p w14:paraId="46D5A920">
      <w:pPr>
        <w:spacing w:line="360" w:lineRule="auto"/>
        <w:ind w:firstLine="480" w:firstLineChars="200"/>
        <w:rPr>
          <w:rFonts w:ascii="宋体" w:hAnsi="宋体" w:cs="宋体"/>
          <w:color w:val="auto"/>
          <w:sz w:val="24"/>
        </w:rPr>
      </w:pPr>
      <w:r>
        <w:rPr>
          <w:rFonts w:hint="eastAsia" w:ascii="宋体" w:hAnsi="宋体" w:cs="宋体"/>
          <w:color w:val="auto"/>
          <w:sz w:val="24"/>
        </w:rPr>
        <w:t>（二）展览图录费用中包括出版所需的所有费用；</w:t>
      </w:r>
    </w:p>
    <w:p w14:paraId="6140CB8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三）根据项目需求和特点，应提供项目团队人员配置方案、对项目的整体认识与理解方案、整体服务方案、出版方案、项目管理及组织方案、质量保障方案（包括但不限于质量保障措施、所使用设备、存储方案、售后方案）、专家配备情况。    </w:t>
      </w:r>
    </w:p>
    <w:p w14:paraId="48716D00">
      <w:pPr>
        <w:spacing w:line="360" w:lineRule="auto"/>
        <w:ind w:firstLine="470" w:firstLineChars="196"/>
        <w:rPr>
          <w:rFonts w:ascii="宋体" w:hAnsi="宋体" w:cs="宋体"/>
          <w:color w:val="auto"/>
          <w:sz w:val="24"/>
        </w:rPr>
      </w:pPr>
      <w:r>
        <w:rPr>
          <w:rFonts w:hint="eastAsia" w:ascii="宋体" w:hAnsi="宋体" w:cs="宋体"/>
          <w:color w:val="auto"/>
          <w:sz w:val="24"/>
        </w:rPr>
        <w:t>（四）预算与报价表</w:t>
      </w:r>
    </w:p>
    <w:p w14:paraId="330938A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报价总价包括供应商为完成本项目所发生的一切费用。供应商估算错误或漏项的风险均由供应商承担。</w:t>
      </w:r>
    </w:p>
    <w:p w14:paraId="2841641B">
      <w:pPr>
        <w:ind w:firstLine="480" w:firstLineChars="200"/>
      </w:pPr>
      <w:bookmarkStart w:id="10" w:name="_GoBack"/>
      <w:bookmarkEnd w:id="10"/>
      <w:r>
        <w:rPr>
          <w:rFonts w:hint="eastAsia" w:ascii="宋体" w:hAnsi="宋体" w:cs="宋体"/>
          <w:color w:val="auto"/>
          <w:sz w:val="24"/>
        </w:rPr>
        <w:t>（五）出版工作完成后，成交供应商需配合后续结算评审工作</w:t>
      </w:r>
      <w:r>
        <w:rPr>
          <w:rFonts w:hint="eastAsia" w:ascii="宋体" w:hAnsi="宋体" w:cs="宋体"/>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5CBE8"/>
    <w:multiLevelType w:val="singleLevel"/>
    <w:tmpl w:val="BA65CBE8"/>
    <w:lvl w:ilvl="0" w:tentative="0">
      <w:start w:val="1"/>
      <w:numFmt w:val="decimal"/>
      <w:suff w:val="nothing"/>
      <w:lvlText w:val="（%1）"/>
      <w:lvlJc w:val="left"/>
    </w:lvl>
  </w:abstractNum>
  <w:abstractNum w:abstractNumId="1">
    <w:nsid w:val="C04E8F72"/>
    <w:multiLevelType w:val="singleLevel"/>
    <w:tmpl w:val="C04E8F72"/>
    <w:lvl w:ilvl="0" w:tentative="0">
      <w:start w:val="1"/>
      <w:numFmt w:val="decimal"/>
      <w:suff w:val="nothing"/>
      <w:lvlText w:val="（%1）"/>
      <w:lvlJc w:val="left"/>
    </w:lvl>
  </w:abstractNum>
  <w:abstractNum w:abstractNumId="2">
    <w:nsid w:val="382B21E3"/>
    <w:multiLevelType w:val="singleLevel"/>
    <w:tmpl w:val="382B21E3"/>
    <w:lvl w:ilvl="0" w:tentative="0">
      <w:start w:val="3"/>
      <w:numFmt w:val="chineseCounting"/>
      <w:suff w:val="nothing"/>
      <w:lvlText w:val="%1、"/>
      <w:lvlJc w:val="left"/>
      <w:rPr>
        <w:rFonts w:hint="eastAsia"/>
      </w:rPr>
    </w:lvl>
  </w:abstractNum>
  <w:abstractNum w:abstractNumId="3">
    <w:nsid w:val="6A7637A0"/>
    <w:multiLevelType w:val="singleLevel"/>
    <w:tmpl w:val="6A7637A0"/>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48C4DE5"/>
    <w:rsid w:val="0D4A3733"/>
    <w:rsid w:val="1D6138C8"/>
    <w:rsid w:val="28CC06E2"/>
    <w:rsid w:val="306D298F"/>
    <w:rsid w:val="3598510A"/>
    <w:rsid w:val="3965178B"/>
    <w:rsid w:val="435765CC"/>
    <w:rsid w:val="66953FB6"/>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tabs>
        <w:tab w:val="left" w:pos="567"/>
      </w:tabs>
      <w:spacing w:before="120" w:line="22" w:lineRule="atLeast"/>
    </w:pPr>
    <w:rPr>
      <w:rFonts w:ascii="宋体" w:hAnsi="宋体"/>
      <w:sz w:val="24"/>
    </w:rPr>
  </w:style>
  <w:style w:type="paragraph" w:styleId="5">
    <w:name w:val="annotation text"/>
    <w:basedOn w:val="1"/>
    <w:autoRedefine/>
    <w:qFormat/>
    <w:uiPriority w:val="99"/>
    <w:pPr>
      <w:jc w:val="left"/>
    </w:pPr>
  </w:style>
  <w:style w:type="paragraph" w:styleId="6">
    <w:name w:val="Salutation"/>
    <w:basedOn w:val="1"/>
    <w:next w:val="1"/>
    <w:qFormat/>
    <w:uiPriority w:val="0"/>
    <w:rPr>
      <w:szCs w:val="20"/>
    </w:rPr>
  </w:style>
  <w:style w:type="paragraph" w:styleId="7">
    <w:name w:val="Body Text Indent"/>
    <w:basedOn w:val="1"/>
    <w:autoRedefine/>
    <w:qFormat/>
    <w:uiPriority w:val="0"/>
    <w:pPr>
      <w:spacing w:line="360" w:lineRule="auto"/>
      <w:ind w:firstLine="570"/>
    </w:pPr>
    <w:rPr>
      <w:sz w:val="24"/>
    </w:rPr>
  </w:style>
  <w:style w:type="paragraph" w:styleId="8">
    <w:name w:val="Block Text"/>
    <w:basedOn w:val="1"/>
    <w:next w:val="1"/>
    <w:qFormat/>
    <w:uiPriority w:val="0"/>
    <w:pPr>
      <w:widowControl/>
      <w:ind w:left="480" w:right="-341" w:firstLine="513"/>
    </w:pPr>
    <w:rPr>
      <w:kern w:val="0"/>
      <w:sz w:val="24"/>
      <w:szCs w:val="20"/>
    </w:rPr>
  </w:style>
  <w:style w:type="paragraph" w:styleId="9">
    <w:name w:val="Date"/>
    <w:basedOn w:val="1"/>
    <w:next w:val="1"/>
    <w:qFormat/>
    <w:uiPriority w:val="0"/>
    <w:pPr>
      <w:ind w:left="100" w:leftChars="2500"/>
    </w:pPr>
    <w:rPr>
      <w:rFonts w:ascii="仿宋_GB2312" w:hAnsi="宋体" w:eastAsia="仿宋_GB2312"/>
      <w:color w:val="000000"/>
      <w:sz w:val="24"/>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7"/>
    <w:autoRedefine/>
    <w:qFormat/>
    <w:uiPriority w:val="0"/>
    <w:pPr>
      <w:spacing w:after="120" w:line="480" w:lineRule="exact"/>
      <w:ind w:left="420" w:leftChars="200" w:firstLine="420" w:firstLineChars="200"/>
    </w:pPr>
    <w:rPr>
      <w:szCs w:val="20"/>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821</Words>
  <Characters>878</Characters>
  <Lines>0</Lines>
  <Paragraphs>0</Paragraphs>
  <TotalTime>0</TotalTime>
  <ScaleCrop>false</ScaleCrop>
  <LinksUpToDate>false</LinksUpToDate>
  <CharactersWithSpaces>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2025-03-21T02:03:45Z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A51C63F46DDB44E28E3267B18E012686_11</vt:lpwstr>
  </property>
  <property fmtid="{D5CDD505-2E9C-101B-9397-08002B2CF9AE}" pid="4" name="KSOTemplateDocerSaveRecord">
    <vt:lpwstr>eyJoZGlkIjoiZjZiZmViMTgyZWJkZDMyZmYzMzlhNGMwYzY4OGUxZjQiLCJ1c2VySWQiOiIxNTQxNzMxNDgxIn0=</vt:lpwstr>
  </property>
</Properties>
</file>