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370C3">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首都博物馆202</w:t>
      </w:r>
      <w:r>
        <w:rPr>
          <w:rFonts w:ascii="方正小标宋简体" w:eastAsia="方正小标宋简体"/>
          <w:color w:val="000000"/>
          <w:sz w:val="44"/>
          <w:szCs w:val="44"/>
        </w:rPr>
        <w:t>5</w:t>
      </w:r>
      <w:r>
        <w:rPr>
          <w:rFonts w:hint="eastAsia" w:ascii="方正小标宋简体" w:eastAsia="方正小标宋简体"/>
          <w:color w:val="000000"/>
          <w:sz w:val="44"/>
          <w:szCs w:val="44"/>
        </w:rPr>
        <w:t>年度单位预算信息公开</w:t>
      </w:r>
    </w:p>
    <w:p w14:paraId="064D6AA5">
      <w:pPr>
        <w:spacing w:line="560" w:lineRule="exact"/>
        <w:jc w:val="center"/>
        <w:rPr>
          <w:rFonts w:ascii="方正小标宋简体" w:eastAsia="方正小标宋简体"/>
          <w:color w:val="000000"/>
          <w:sz w:val="32"/>
          <w:szCs w:val="32"/>
        </w:rPr>
      </w:pPr>
    </w:p>
    <w:p w14:paraId="73C9FA44">
      <w:pPr>
        <w:spacing w:line="560" w:lineRule="exact"/>
        <w:jc w:val="center"/>
        <w:rPr>
          <w:rFonts w:hint="eastAsia" w:ascii="方正小标宋简体" w:hAnsi="黑体" w:eastAsia="方正小标宋简体"/>
          <w:color w:val="000000"/>
          <w:sz w:val="32"/>
          <w:szCs w:val="32"/>
        </w:rPr>
      </w:pPr>
      <w:r>
        <w:rPr>
          <w:rFonts w:hint="eastAsia" w:ascii="方正小标宋简体" w:hAnsi="黑体" w:eastAsia="方正小标宋简体"/>
          <w:color w:val="000000"/>
          <w:sz w:val="32"/>
          <w:szCs w:val="32"/>
        </w:rPr>
        <w:t>目   录</w:t>
      </w:r>
    </w:p>
    <w:p w14:paraId="3EC0C86C">
      <w:pPr>
        <w:spacing w:line="240" w:lineRule="exact"/>
        <w:jc w:val="center"/>
        <w:rPr>
          <w:rFonts w:ascii="方正小标宋简体" w:eastAsia="方正小标宋简体"/>
          <w:color w:val="000000"/>
          <w:sz w:val="32"/>
          <w:szCs w:val="32"/>
        </w:rPr>
      </w:pPr>
    </w:p>
    <w:p w14:paraId="550864D5">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w:t>
      </w:r>
      <w:r>
        <w:rPr>
          <w:rFonts w:ascii="黑体" w:hAnsi="黑体" w:eastAsia="黑体" w:cs="黑体"/>
          <w:color w:val="000000"/>
          <w:sz w:val="32"/>
          <w:szCs w:val="32"/>
        </w:rPr>
        <w:t>5</w:t>
      </w:r>
      <w:r>
        <w:rPr>
          <w:rFonts w:hint="eastAsia" w:ascii="黑体" w:hAnsi="黑体" w:eastAsia="黑体" w:cs="黑体"/>
          <w:color w:val="000000"/>
          <w:sz w:val="32"/>
          <w:szCs w:val="32"/>
        </w:rPr>
        <w:t>年度单位预算情况说明</w:t>
      </w:r>
    </w:p>
    <w:p w14:paraId="4EF2FA49">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14:paraId="2C8407AA">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386BEC15">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40ED39F4">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39AEA323">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5D83C548">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29B8EDEC">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w:t>
      </w:r>
      <w:r>
        <w:rPr>
          <w:rFonts w:ascii="黑体" w:hAnsi="黑体" w:eastAsia="黑体" w:cs="黑体"/>
          <w:color w:val="000000"/>
          <w:sz w:val="32"/>
          <w:szCs w:val="32"/>
        </w:rPr>
        <w:t>5</w:t>
      </w:r>
      <w:r>
        <w:rPr>
          <w:rFonts w:hint="eastAsia" w:ascii="黑体" w:hAnsi="黑体" w:eastAsia="黑体" w:cs="黑体"/>
          <w:color w:val="000000"/>
          <w:sz w:val="32"/>
          <w:szCs w:val="32"/>
        </w:rPr>
        <w:t>年度单位预算报表</w:t>
      </w:r>
    </w:p>
    <w:p w14:paraId="5D7B2FCF">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14:paraId="454E9696">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14:paraId="451E4553">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14:paraId="78A75D18">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14:paraId="23B0698A">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14:paraId="4C04B0B7">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14:paraId="5E2C765B">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14:paraId="3725EBE5">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14:paraId="5F31AE87">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14:paraId="60469471">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14:paraId="410212EC">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14:paraId="1331767D">
      <w:pPr>
        <w:autoSpaceDE w:val="0"/>
        <w:autoSpaceDN w:val="0"/>
        <w:adjustRightInd w:val="0"/>
        <w:spacing w:line="560" w:lineRule="exact"/>
        <w:ind w:firstLine="568"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8"/>
          <w:kern w:val="0"/>
          <w:sz w:val="32"/>
          <w:szCs w:val="32"/>
          <w:lang w:val="zh-CN"/>
        </w:rPr>
        <w:t>十</w:t>
      </w:r>
      <w:r>
        <w:rPr>
          <w:rFonts w:hint="eastAsia" w:ascii="仿宋_GB2312" w:hAnsi="仿宋_GB2312" w:eastAsia="仿宋_GB2312" w:cs="仿宋_GB2312"/>
          <w:color w:val="000000"/>
          <w:kern w:val="0"/>
          <w:sz w:val="32"/>
          <w:szCs w:val="32"/>
          <w:lang w:val="zh-CN"/>
        </w:rPr>
        <w:t>二、政府购买服务预算财政拨款明细表</w:t>
      </w:r>
    </w:p>
    <w:p w14:paraId="5FD8AE6A">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14:paraId="72EC0AF9">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w:t>
      </w:r>
      <w:r>
        <w:rPr>
          <w:rFonts w:ascii="方正小标宋简体" w:eastAsia="方正小标宋简体"/>
          <w:color w:val="000000"/>
          <w:sz w:val="36"/>
          <w:szCs w:val="36"/>
        </w:rPr>
        <w:t>5</w:t>
      </w:r>
      <w:r>
        <w:rPr>
          <w:rFonts w:hint="eastAsia" w:ascii="方正小标宋简体" w:eastAsia="方正小标宋简体"/>
          <w:color w:val="000000"/>
          <w:sz w:val="36"/>
          <w:szCs w:val="36"/>
        </w:rPr>
        <w:t>年度单位预算情况说明</w:t>
      </w:r>
    </w:p>
    <w:p w14:paraId="7590E7AD">
      <w:pPr>
        <w:spacing w:line="360" w:lineRule="auto"/>
        <w:rPr>
          <w:rFonts w:ascii="仿宋_GB2312" w:eastAsia="仿宋_GB2312"/>
          <w:color w:val="000000"/>
          <w:sz w:val="32"/>
          <w:szCs w:val="32"/>
        </w:rPr>
      </w:pPr>
    </w:p>
    <w:p w14:paraId="07E4D044">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14:paraId="615F500A">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547A0F99">
      <w:pPr>
        <w:pStyle w:val="2"/>
        <w:spacing w:before="0" w:after="0" w:line="560" w:lineRule="exact"/>
        <w:rPr>
          <w:rFonts w:ascii="仿宋_GB2312" w:hAnsi="仿宋" w:eastAsia="仿宋_GB2312"/>
          <w:b w:val="0"/>
        </w:rPr>
      </w:pPr>
      <w:r>
        <w:rPr>
          <w:rFonts w:hint="eastAsia"/>
        </w:rPr>
        <w:t xml:space="preserve"> </w:t>
      </w:r>
      <w:r>
        <w:t xml:space="preserve">   </w:t>
      </w:r>
      <w:r>
        <w:rPr>
          <w:rFonts w:hint="eastAsia" w:ascii="仿宋_GB2312" w:hAnsi="仿宋" w:eastAsia="仿宋_GB2312"/>
          <w:b w:val="0"/>
        </w:rPr>
        <w:t>首都博物馆是北京市文物局下属全额拨款事业单位，国家一级博物馆，国家4A级旅游景区,全国爱国主义教育示范基地，全国科普教育基地，首批打造铸牢中华民族共同体意识教育实践基地，主要职能包括：文物收藏、保护与研究，举办陈列展览，对公众特别是广大青少年传播知识和开展爱国主义教育。随着各分支机构的并入，首都博物馆增加了古代建筑保护、研究与修缮，首批非物质文化遗产“京音乐”的保护、研究与传承，北京名人故居保护、研究以及北京传统民居的保护与利用等全新职能。</w:t>
      </w:r>
    </w:p>
    <w:p w14:paraId="01C3D872">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14:paraId="1BE83F77">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根据《中共北京市委机构编制委员会办公室关于重新核定首都博物馆内设机构的批复》（京编办复[2022]101号），同意在撤销首都博物馆现有12个内设机构的基础上，重新核定8个正处级内设机构，即：办公室、藏品部、保护部、展览部、公众服务部、安全技术部、党建人事部、财务管理部。</w:t>
      </w:r>
    </w:p>
    <w:p w14:paraId="4C3138A5">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根据《中共北京市委机构编制委员会关于北京市文物局所属事业单位改革有关事项的批复》（京编委［2021］121号），同意将首都博物馆机构规格调整为副局级，核定副局级领导职数1名。将北京四合院博物馆、北京市白塔寺管理处、北京文博交流馆(北京市智化寺管理处)、老舍纪念馆调整为首都博物馆的分支机构。</w:t>
      </w:r>
    </w:p>
    <w:p w14:paraId="2CE9DF27">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根据《中共北京市委机构编制委员会办公室关于调整首都博物馆机构编制事项的批复》，同意设立北京大运河博物馆（首都博物馆东馆），为首都博物馆正处级内设机构，负责北京大运河博物馆（首都博物馆东馆）运营管理工作。</w:t>
      </w:r>
    </w:p>
    <w:p w14:paraId="7DFCA5A9">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6FC86CB3">
      <w:pPr>
        <w:suppressAutoHyphens/>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首都博物馆行政编制0人，实有人数0人；事业编制</w:t>
      </w:r>
      <w:r>
        <w:rPr>
          <w:rFonts w:ascii="仿宋_GB2312" w:hAnsi="仿宋" w:eastAsia="仿宋_GB2312" w:cs="Times New Roman"/>
          <w:color w:val="000000"/>
          <w:sz w:val="32"/>
          <w:szCs w:val="32"/>
        </w:rPr>
        <w:t>403</w:t>
      </w:r>
    </w:p>
    <w:p w14:paraId="649DD9CB">
      <w:pPr>
        <w:suppressAutoHyphens/>
        <w:spacing w:line="560" w:lineRule="exact"/>
        <w:rPr>
          <w:rFonts w:ascii="仿宋_GB2312" w:hAnsi="仿宋" w:eastAsia="仿宋_GB2312" w:cs="Times New Roman"/>
          <w:sz w:val="32"/>
          <w:szCs w:val="32"/>
        </w:rPr>
      </w:pPr>
      <w:r>
        <w:rPr>
          <w:rFonts w:hint="eastAsia" w:ascii="仿宋_GB2312" w:hAnsi="仿宋" w:eastAsia="仿宋_GB2312" w:cs="Times New Roman"/>
          <w:color w:val="000000"/>
          <w:sz w:val="32"/>
          <w:szCs w:val="32"/>
        </w:rPr>
        <w:t>人，实有人数</w:t>
      </w:r>
      <w:r>
        <w:rPr>
          <w:rFonts w:ascii="仿宋_GB2312" w:hAnsi="仿宋" w:eastAsia="仿宋_GB2312" w:cs="Times New Roman"/>
          <w:color w:val="000000"/>
          <w:sz w:val="32"/>
          <w:szCs w:val="32"/>
        </w:rPr>
        <w:t>273</w:t>
      </w:r>
      <w:r>
        <w:rPr>
          <w:rFonts w:hint="eastAsia" w:ascii="仿宋_GB2312" w:hAnsi="仿宋" w:eastAsia="仿宋_GB2312" w:cs="Times New Roman"/>
          <w:color w:val="000000"/>
          <w:sz w:val="32"/>
          <w:szCs w:val="32"/>
        </w:rPr>
        <w:t>人；</w:t>
      </w:r>
      <w:r>
        <w:rPr>
          <w:rFonts w:ascii="仿宋_GB2312" w:hAnsi="仿宋" w:eastAsia="仿宋_GB2312" w:cs="Times New Roman"/>
          <w:sz w:val="32"/>
          <w:szCs w:val="32"/>
        </w:rPr>
        <w:t xml:space="preserve"> </w:t>
      </w:r>
      <w:r>
        <w:rPr>
          <w:rFonts w:hint="eastAsia" w:ascii="仿宋_GB2312" w:hAnsi="仿宋" w:eastAsia="仿宋_GB2312" w:cs="Times New Roman"/>
          <w:sz w:val="32"/>
          <w:szCs w:val="32"/>
        </w:rPr>
        <w:t>离退休人员</w:t>
      </w:r>
      <w:r>
        <w:rPr>
          <w:rFonts w:ascii="仿宋_GB2312" w:hAnsi="仿宋" w:eastAsia="仿宋_GB2312" w:cs="Times New Roman"/>
          <w:sz w:val="32"/>
          <w:szCs w:val="32"/>
        </w:rPr>
        <w:t>125</w:t>
      </w:r>
      <w:r>
        <w:rPr>
          <w:rFonts w:hint="eastAsia" w:ascii="仿宋_GB2312" w:hAnsi="仿宋" w:eastAsia="仿宋_GB2312" w:cs="Times New Roman"/>
          <w:sz w:val="32"/>
          <w:szCs w:val="32"/>
        </w:rPr>
        <w:t>人，其中：离休1人，退休</w:t>
      </w:r>
      <w:r>
        <w:rPr>
          <w:rFonts w:ascii="仿宋_GB2312" w:hAnsi="仿宋" w:eastAsia="仿宋_GB2312" w:cs="Times New Roman"/>
          <w:sz w:val="32"/>
          <w:szCs w:val="32"/>
        </w:rPr>
        <w:t>124</w:t>
      </w:r>
      <w:r>
        <w:rPr>
          <w:rFonts w:hint="eastAsia" w:ascii="仿宋_GB2312" w:hAnsi="仿宋" w:eastAsia="仿宋_GB2312" w:cs="Times New Roman"/>
          <w:sz w:val="32"/>
          <w:szCs w:val="32"/>
        </w:rPr>
        <w:t>人。</w:t>
      </w:r>
    </w:p>
    <w:p w14:paraId="75ADFB62">
      <w:pPr>
        <w:spacing w:line="560" w:lineRule="exact"/>
        <w:ind w:firstLine="640" w:firstLineChars="200"/>
        <w:rPr>
          <w:rFonts w:ascii="仿宋_GB2312" w:eastAsia="仿宋_GB2312"/>
          <w:color w:val="000000"/>
          <w:sz w:val="32"/>
          <w:szCs w:val="32"/>
        </w:rPr>
      </w:pPr>
      <w:r>
        <w:rPr>
          <w:rFonts w:hint="eastAsia" w:ascii="黑体" w:eastAsia="黑体"/>
          <w:color w:val="000000"/>
          <w:sz w:val="32"/>
          <w:szCs w:val="32"/>
        </w:rPr>
        <w:t>二、收入预算情况说明</w:t>
      </w:r>
    </w:p>
    <w:p w14:paraId="1F593CF2">
      <w:pPr>
        <w:spacing w:line="560" w:lineRule="exact"/>
        <w:ind w:firstLine="640" w:firstLineChars="200"/>
        <w:rPr>
          <w:rFonts w:ascii="仿宋_GB2312" w:hAnsi="仿宋" w:eastAsia="仿宋_GB2312" w:cs="仿宋_GB2312"/>
          <w:sz w:val="32"/>
          <w:szCs w:val="32"/>
        </w:rPr>
      </w:pPr>
      <w:r>
        <w:rPr>
          <w:rFonts w:hint="eastAsia" w:ascii="仿宋_GB2312" w:eastAsia="仿宋_GB2312"/>
          <w:sz w:val="32"/>
          <w:szCs w:val="32"/>
        </w:rPr>
        <w:t>202</w:t>
      </w:r>
      <w:r>
        <w:rPr>
          <w:rFonts w:ascii="仿宋_GB2312" w:eastAsia="仿宋_GB2312"/>
          <w:sz w:val="32"/>
          <w:szCs w:val="32"/>
        </w:rPr>
        <w:t>5</w:t>
      </w:r>
      <w:r>
        <w:rPr>
          <w:rFonts w:hint="eastAsia" w:ascii="仿宋_GB2312" w:eastAsia="仿宋_GB2312"/>
          <w:sz w:val="32"/>
          <w:szCs w:val="32"/>
        </w:rPr>
        <w:t>年度收入预算</w:t>
      </w:r>
      <w:r>
        <w:rPr>
          <w:rFonts w:ascii="仿宋_GB2312" w:eastAsia="仿宋_GB2312"/>
          <w:sz w:val="32"/>
          <w:szCs w:val="32"/>
        </w:rPr>
        <w:t>47317.01</w:t>
      </w:r>
      <w:r>
        <w:rPr>
          <w:rFonts w:hint="eastAsia" w:ascii="仿宋_GB2312" w:eastAsia="仿宋_GB2312"/>
          <w:sz w:val="32"/>
          <w:szCs w:val="32"/>
        </w:rPr>
        <w:t>万元，比202</w:t>
      </w:r>
      <w:r>
        <w:rPr>
          <w:rFonts w:ascii="仿宋_GB2312" w:eastAsia="仿宋_GB2312"/>
          <w:sz w:val="32"/>
          <w:szCs w:val="32"/>
        </w:rPr>
        <w:t>4</w:t>
      </w:r>
      <w:r>
        <w:rPr>
          <w:rFonts w:hint="eastAsia" w:ascii="仿宋_GB2312" w:eastAsia="仿宋_GB2312"/>
          <w:sz w:val="32"/>
          <w:szCs w:val="32"/>
        </w:rPr>
        <w:t>年年初预算数</w:t>
      </w:r>
      <w:r>
        <w:rPr>
          <w:rFonts w:ascii="仿宋_GB2312" w:eastAsia="仿宋_GB2312"/>
          <w:sz w:val="32"/>
          <w:szCs w:val="32"/>
        </w:rPr>
        <w:t>43760.68</w:t>
      </w:r>
      <w:r>
        <w:rPr>
          <w:rFonts w:hint="eastAsia" w:ascii="仿宋_GB2312" w:eastAsia="仿宋_GB2312"/>
          <w:sz w:val="32"/>
          <w:szCs w:val="32"/>
        </w:rPr>
        <w:t>万元增加</w:t>
      </w:r>
      <w:r>
        <w:rPr>
          <w:rFonts w:ascii="仿宋_GB2312" w:eastAsia="仿宋_GB2312"/>
          <w:sz w:val="32"/>
          <w:szCs w:val="32"/>
        </w:rPr>
        <w:t>3556.33</w:t>
      </w:r>
      <w:r>
        <w:rPr>
          <w:rFonts w:hint="eastAsia" w:ascii="仿宋_GB2312" w:eastAsia="仿宋_GB2312"/>
          <w:sz w:val="32"/>
          <w:szCs w:val="32"/>
        </w:rPr>
        <w:t>万元，增长</w:t>
      </w:r>
      <w:r>
        <w:rPr>
          <w:rFonts w:ascii="仿宋_GB2312" w:eastAsia="仿宋_GB2312"/>
          <w:sz w:val="32"/>
          <w:szCs w:val="32"/>
        </w:rPr>
        <w:t>8.13</w:t>
      </w:r>
      <w:r>
        <w:rPr>
          <w:rFonts w:hint="eastAsia" w:ascii="仿宋_GB2312" w:eastAsia="仿宋_GB2312"/>
          <w:sz w:val="32"/>
          <w:szCs w:val="32"/>
        </w:rPr>
        <w:t>%。</w:t>
      </w:r>
      <w:r>
        <w:rPr>
          <w:rFonts w:hint="eastAsia" w:ascii="仿宋_GB2312" w:eastAsia="仿宋_GB2312"/>
          <w:color w:val="000000"/>
          <w:sz w:val="32"/>
          <w:szCs w:val="32"/>
        </w:rPr>
        <w:t>主要原因是</w:t>
      </w:r>
      <w:r>
        <w:rPr>
          <w:rFonts w:hint="eastAsia" w:ascii="仿宋_GB2312" w:hAnsi="仿宋_GB2312" w:eastAsia="仿宋_GB2312" w:cs="仿宋_GB2312"/>
          <w:sz w:val="32"/>
          <w:szCs w:val="32"/>
        </w:rPr>
        <w:t>北京大运河博物馆（首都博物馆东馆）已正式对外开放，除了日常运维经费以外，</w:t>
      </w: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025年增加展览</w:t>
      </w:r>
      <w:r>
        <w:rPr>
          <w:rFonts w:hint="eastAsia" w:ascii="仿宋_GB2312" w:hAnsi="仿宋_GB2312" w:eastAsia="仿宋_GB2312" w:cs="仿宋_GB2312"/>
          <w:color w:val="000000"/>
          <w:sz w:val="32"/>
          <w:szCs w:val="32"/>
        </w:rPr>
        <w:t>项目经费。</w:t>
      </w:r>
      <w:r>
        <w:rPr>
          <w:rFonts w:hint="eastAsia" w:ascii="仿宋_GB2312" w:hAnsi="仿宋_GB2312" w:eastAsia="仿宋_GB2312" w:cs="仿宋_GB2312"/>
          <w:color w:val="000000"/>
          <w:sz w:val="32"/>
          <w:szCs w:val="32"/>
          <w:lang w:val="en-US" w:eastAsia="zh-CN"/>
        </w:rPr>
        <w:t>同时</w:t>
      </w:r>
      <w:r>
        <w:rPr>
          <w:rFonts w:hint="eastAsia" w:ascii="仿宋_GB2312" w:hAnsi="仿宋_GB2312" w:eastAsia="仿宋_GB2312" w:cs="仿宋_GB2312"/>
          <w:color w:val="000000"/>
          <w:sz w:val="32"/>
          <w:szCs w:val="32"/>
        </w:rPr>
        <w:t>，首都博物馆承担中国长城博物馆相关代建工作，预算中还包含长城博物馆相关项目经费，</w:t>
      </w:r>
      <w:r>
        <w:rPr>
          <w:rFonts w:hint="eastAsia" w:ascii="仿宋_GB2312" w:hAnsi="仿宋_GB2312" w:eastAsia="仿宋_GB2312" w:cs="仿宋_GB2312"/>
          <w:color w:val="000000"/>
          <w:sz w:val="32"/>
          <w:szCs w:val="32"/>
          <w:lang w:val="en-US" w:eastAsia="zh-CN"/>
        </w:rPr>
        <w:t>因此</w:t>
      </w:r>
      <w:r>
        <w:rPr>
          <w:rFonts w:hint="eastAsia" w:ascii="仿宋_GB2312" w:hAnsi="仿宋_GB2312" w:eastAsia="仿宋_GB2312" w:cs="仿宋_GB2312"/>
          <w:sz w:val="32"/>
          <w:szCs w:val="32"/>
        </w:rPr>
        <w:t>财政拨款收入</w:t>
      </w:r>
      <w:r>
        <w:rPr>
          <w:rFonts w:hint="eastAsia" w:ascii="仿宋_GB2312" w:hAnsi="仿宋" w:eastAsia="仿宋_GB2312" w:cs="仿宋_GB2312"/>
          <w:sz w:val="32"/>
          <w:szCs w:val="32"/>
        </w:rPr>
        <w:t>比上年有所增加。</w:t>
      </w:r>
    </w:p>
    <w:p w14:paraId="54EE542E">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33004.57</w:t>
      </w:r>
      <w:r>
        <w:rPr>
          <w:rFonts w:hint="eastAsia" w:ascii="楷体_GB2312" w:eastAsia="楷体_GB2312"/>
          <w:sz w:val="32"/>
          <w:szCs w:val="32"/>
        </w:rPr>
        <w:t>万元</w:t>
      </w:r>
    </w:p>
    <w:p w14:paraId="5E7EDAB8">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33004.57</w:t>
      </w:r>
      <w:r>
        <w:rPr>
          <w:rFonts w:hint="eastAsia" w:ascii="仿宋_GB2312" w:eastAsia="仿宋_GB2312"/>
          <w:sz w:val="32"/>
          <w:szCs w:val="32"/>
        </w:rPr>
        <w:t>万元。</w:t>
      </w:r>
    </w:p>
    <w:p w14:paraId="2284E9C0">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w:t>
      </w:r>
      <w:r>
        <w:rPr>
          <w:rFonts w:hint="eastAsia" w:ascii="仿宋_GB2312" w:eastAsia="仿宋_GB2312"/>
          <w:sz w:val="32"/>
          <w:szCs w:val="32"/>
        </w:rPr>
        <w:t>万元。</w:t>
      </w:r>
    </w:p>
    <w:p w14:paraId="36D66E21">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w:t>
      </w:r>
      <w:r>
        <w:rPr>
          <w:rFonts w:hint="eastAsia" w:ascii="仿宋_GB2312" w:eastAsia="仿宋_GB2312"/>
          <w:sz w:val="32"/>
          <w:szCs w:val="32"/>
        </w:rPr>
        <w:t>万元。</w:t>
      </w:r>
    </w:p>
    <w:p w14:paraId="0B598BE0">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472.95</w:t>
      </w:r>
      <w:r>
        <w:rPr>
          <w:rFonts w:hint="eastAsia" w:ascii="楷体_GB2312" w:eastAsia="楷体_GB2312"/>
          <w:sz w:val="32"/>
          <w:szCs w:val="32"/>
        </w:rPr>
        <w:t>万元</w:t>
      </w:r>
    </w:p>
    <w:p w14:paraId="2619CA90">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w:t>
      </w:r>
      <w:r>
        <w:rPr>
          <w:rFonts w:hint="eastAsia" w:ascii="仿宋_GB2312" w:eastAsia="仿宋_GB2312"/>
          <w:sz w:val="32"/>
          <w:szCs w:val="32"/>
        </w:rPr>
        <w:t>万元。</w:t>
      </w:r>
    </w:p>
    <w:p w14:paraId="493D6FD6">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449.95</w:t>
      </w:r>
      <w:r>
        <w:rPr>
          <w:rFonts w:hint="eastAsia" w:ascii="仿宋_GB2312" w:eastAsia="仿宋_GB2312"/>
          <w:sz w:val="32"/>
          <w:szCs w:val="32"/>
        </w:rPr>
        <w:t>万元。</w:t>
      </w:r>
    </w:p>
    <w:p w14:paraId="746607C3">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w:t>
      </w:r>
      <w:r>
        <w:rPr>
          <w:rFonts w:hint="eastAsia" w:ascii="仿宋_GB2312" w:eastAsia="仿宋_GB2312"/>
          <w:sz w:val="32"/>
          <w:szCs w:val="32"/>
        </w:rPr>
        <w:t>万元。</w:t>
      </w:r>
    </w:p>
    <w:p w14:paraId="653B77F8">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w:t>
      </w:r>
      <w:r>
        <w:rPr>
          <w:rFonts w:hint="eastAsia" w:ascii="仿宋_GB2312" w:eastAsia="仿宋_GB2312"/>
          <w:sz w:val="32"/>
          <w:szCs w:val="32"/>
        </w:rPr>
        <w:t>万元。</w:t>
      </w:r>
    </w:p>
    <w:p w14:paraId="216ECFF6">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w:t>
      </w:r>
      <w:r>
        <w:rPr>
          <w:rFonts w:hint="eastAsia" w:ascii="仿宋_GB2312" w:eastAsia="仿宋_GB2312"/>
          <w:sz w:val="32"/>
          <w:szCs w:val="32"/>
        </w:rPr>
        <w:t>万元。</w:t>
      </w:r>
    </w:p>
    <w:p w14:paraId="753C1DAF">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23</w:t>
      </w:r>
      <w:r>
        <w:rPr>
          <w:rFonts w:hint="eastAsia" w:ascii="仿宋_GB2312" w:eastAsia="仿宋_GB2312"/>
          <w:sz w:val="32"/>
          <w:szCs w:val="32"/>
        </w:rPr>
        <w:t>万元。</w:t>
      </w:r>
    </w:p>
    <w:p w14:paraId="14940FFA">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13839.49</w:t>
      </w:r>
      <w:r>
        <w:rPr>
          <w:rFonts w:hint="eastAsia" w:ascii="楷体_GB2312" w:eastAsia="楷体_GB2312"/>
          <w:sz w:val="32"/>
          <w:szCs w:val="32"/>
        </w:rPr>
        <w:t>万元</w:t>
      </w:r>
    </w:p>
    <w:p w14:paraId="5309F6B1">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13839.49</w:t>
      </w:r>
      <w:r>
        <w:rPr>
          <w:rFonts w:hint="eastAsia" w:ascii="仿宋_GB2312" w:eastAsia="仿宋_GB2312"/>
          <w:sz w:val="32"/>
          <w:szCs w:val="32"/>
        </w:rPr>
        <w:t>万元。</w:t>
      </w:r>
    </w:p>
    <w:p w14:paraId="7EF98617">
      <w:r>
        <w:rPr>
          <w:rFonts w:ascii="仿宋_GB2312" w:eastAsia="仿宋_GB2312"/>
          <w:sz w:val="32"/>
          <w:szCs w:val="32"/>
        </w:rPr>
        <w:drawing>
          <wp:inline distT="0" distB="0" distL="0" distR="0">
            <wp:extent cx="5543550" cy="3076575"/>
            <wp:effectExtent l="0" t="0" r="0" b="952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43E5FEBE">
      <w:pPr>
        <w:pStyle w:val="2"/>
        <w:jc w:val="center"/>
        <w:rPr>
          <w:rFonts w:ascii="仿宋_GB2312" w:eastAsia="仿宋_GB2312"/>
          <w:b w:val="0"/>
          <w:bCs w:val="0"/>
        </w:rPr>
      </w:pPr>
      <w:r>
        <w:rPr>
          <w:rFonts w:hint="eastAsia" w:ascii="仿宋_GB2312" w:eastAsia="仿宋_GB2312"/>
        </w:rPr>
        <w:t>图1：收入预算</w:t>
      </w:r>
    </w:p>
    <w:p w14:paraId="2E9EDD4B">
      <w:pPr>
        <w:spacing w:line="560" w:lineRule="exact"/>
        <w:ind w:firstLine="640" w:firstLineChars="200"/>
        <w:rPr>
          <w:rFonts w:ascii="仿宋_GB2312" w:eastAsia="仿宋_GB2312"/>
          <w:color w:val="000000"/>
          <w:sz w:val="32"/>
          <w:szCs w:val="32"/>
        </w:rPr>
      </w:pPr>
      <w:r>
        <w:rPr>
          <w:rFonts w:hint="eastAsia" w:ascii="黑体" w:eastAsia="黑体"/>
          <w:sz w:val="32"/>
          <w:szCs w:val="32"/>
        </w:rPr>
        <w:t>三、支出预算情况说明</w:t>
      </w:r>
    </w:p>
    <w:p w14:paraId="569CAD64">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5</w:t>
      </w:r>
      <w:r>
        <w:rPr>
          <w:rFonts w:hint="eastAsia" w:ascii="仿宋_GB2312" w:eastAsia="仿宋_GB2312"/>
          <w:sz w:val="32"/>
          <w:szCs w:val="32"/>
        </w:rPr>
        <w:t>年支出预算</w:t>
      </w:r>
      <w:r>
        <w:rPr>
          <w:rFonts w:ascii="仿宋_GB2312" w:eastAsia="仿宋_GB2312"/>
          <w:sz w:val="32"/>
          <w:szCs w:val="32"/>
        </w:rPr>
        <w:t>47317.01</w:t>
      </w:r>
      <w:r>
        <w:rPr>
          <w:rFonts w:hint="eastAsia" w:ascii="仿宋_GB2312" w:eastAsia="仿宋_GB2312"/>
          <w:sz w:val="32"/>
          <w:szCs w:val="32"/>
        </w:rPr>
        <w:t>万元，比202</w:t>
      </w:r>
      <w:r>
        <w:rPr>
          <w:rFonts w:ascii="仿宋_GB2312" w:eastAsia="仿宋_GB2312"/>
          <w:sz w:val="32"/>
          <w:szCs w:val="32"/>
        </w:rPr>
        <w:t>4</w:t>
      </w:r>
      <w:r>
        <w:rPr>
          <w:rFonts w:hint="eastAsia" w:ascii="仿宋_GB2312" w:eastAsia="仿宋_GB2312"/>
          <w:sz w:val="32"/>
          <w:szCs w:val="32"/>
        </w:rPr>
        <w:t>年年初预算数</w:t>
      </w:r>
      <w:r>
        <w:rPr>
          <w:rFonts w:ascii="仿宋_GB2312" w:eastAsia="仿宋_GB2312"/>
          <w:sz w:val="32"/>
          <w:szCs w:val="32"/>
        </w:rPr>
        <w:t>43760.68</w:t>
      </w:r>
      <w:r>
        <w:rPr>
          <w:rFonts w:hint="eastAsia" w:ascii="仿宋_GB2312" w:eastAsia="仿宋_GB2312"/>
          <w:sz w:val="32"/>
          <w:szCs w:val="32"/>
        </w:rPr>
        <w:t>万元增加</w:t>
      </w:r>
      <w:r>
        <w:rPr>
          <w:rFonts w:ascii="仿宋_GB2312" w:eastAsia="仿宋_GB2312"/>
          <w:sz w:val="32"/>
          <w:szCs w:val="32"/>
        </w:rPr>
        <w:t>3556.33</w:t>
      </w:r>
      <w:r>
        <w:rPr>
          <w:rFonts w:hint="eastAsia" w:ascii="仿宋_GB2312" w:eastAsia="仿宋_GB2312"/>
          <w:sz w:val="32"/>
          <w:szCs w:val="32"/>
        </w:rPr>
        <w:t>万元，增长</w:t>
      </w:r>
      <w:r>
        <w:rPr>
          <w:rFonts w:ascii="仿宋_GB2312" w:eastAsia="仿宋_GB2312"/>
          <w:sz w:val="32"/>
          <w:szCs w:val="32"/>
        </w:rPr>
        <w:t>8.13</w:t>
      </w:r>
      <w:r>
        <w:rPr>
          <w:rFonts w:hint="eastAsia" w:ascii="仿宋_GB2312" w:eastAsia="仿宋_GB2312"/>
          <w:sz w:val="32"/>
          <w:szCs w:val="32"/>
        </w:rPr>
        <w:t>%。主要原因是北京大运河博物馆（首都博物馆东馆）已正式对外开放，除了日常运维经费以外，2</w:t>
      </w:r>
      <w:r>
        <w:rPr>
          <w:rFonts w:ascii="仿宋_GB2312" w:eastAsia="仿宋_GB2312"/>
          <w:sz w:val="32"/>
          <w:szCs w:val="32"/>
        </w:rPr>
        <w:t>025年增加展览</w:t>
      </w:r>
      <w:r>
        <w:rPr>
          <w:rFonts w:hint="eastAsia" w:ascii="仿宋_GB2312" w:eastAsia="仿宋_GB2312"/>
          <w:sz w:val="32"/>
          <w:szCs w:val="32"/>
        </w:rPr>
        <w:t>项目经费。</w:t>
      </w:r>
      <w:r>
        <w:rPr>
          <w:rFonts w:hint="eastAsia" w:ascii="仿宋_GB2312" w:eastAsia="仿宋_GB2312"/>
          <w:sz w:val="32"/>
          <w:szCs w:val="32"/>
          <w:lang w:val="en-US" w:eastAsia="zh-CN"/>
        </w:rPr>
        <w:t>同时</w:t>
      </w:r>
      <w:r>
        <w:rPr>
          <w:rFonts w:hint="eastAsia" w:ascii="仿宋_GB2312" w:eastAsia="仿宋_GB2312"/>
          <w:sz w:val="32"/>
          <w:szCs w:val="32"/>
        </w:rPr>
        <w:t>，首都博物馆承担中国长城博物馆相关代建工作，预算中还包含长城博物馆相关项目经费，</w:t>
      </w:r>
      <w:r>
        <w:rPr>
          <w:rFonts w:hint="eastAsia" w:ascii="仿宋_GB2312" w:eastAsia="仿宋_GB2312"/>
          <w:sz w:val="32"/>
          <w:szCs w:val="32"/>
          <w:lang w:val="en-US" w:eastAsia="zh-CN"/>
        </w:rPr>
        <w:t>因此</w:t>
      </w:r>
      <w:r>
        <w:rPr>
          <w:rFonts w:hint="eastAsia" w:ascii="仿宋_GB2312" w:eastAsia="仿宋_GB2312"/>
          <w:sz w:val="32"/>
          <w:szCs w:val="32"/>
        </w:rPr>
        <w:t>财政拨款支出比上年有所增加。</w:t>
      </w:r>
    </w:p>
    <w:p w14:paraId="312A2636">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16926.95</w:t>
      </w:r>
      <w:r>
        <w:rPr>
          <w:rFonts w:hint="eastAsia" w:ascii="仿宋_GB2312" w:eastAsia="仿宋_GB2312"/>
          <w:sz w:val="32"/>
          <w:szCs w:val="32"/>
        </w:rPr>
        <w:t>万元，占本年支出预算</w:t>
      </w:r>
      <w:r>
        <w:rPr>
          <w:rFonts w:ascii="仿宋_GB2312" w:eastAsia="仿宋_GB2312"/>
          <w:sz w:val="32"/>
          <w:szCs w:val="32"/>
        </w:rPr>
        <w:t>35.77</w:t>
      </w:r>
      <w:r>
        <w:rPr>
          <w:rFonts w:hint="eastAsia" w:ascii="仿宋_GB2312" w:eastAsia="仿宋_GB2312"/>
          <w:sz w:val="32"/>
          <w:szCs w:val="32"/>
        </w:rPr>
        <w:t>%，比202</w:t>
      </w:r>
      <w:r>
        <w:rPr>
          <w:rFonts w:ascii="仿宋_GB2312" w:eastAsia="仿宋_GB2312"/>
          <w:sz w:val="32"/>
          <w:szCs w:val="32"/>
        </w:rPr>
        <w:t>4</w:t>
      </w:r>
      <w:r>
        <w:rPr>
          <w:rFonts w:hint="eastAsia" w:ascii="仿宋_GB2312" w:eastAsia="仿宋_GB2312"/>
          <w:sz w:val="32"/>
          <w:szCs w:val="32"/>
        </w:rPr>
        <w:t>年年初预算数</w:t>
      </w:r>
      <w:r>
        <w:rPr>
          <w:rFonts w:ascii="仿宋_GB2312" w:eastAsia="仿宋_GB2312"/>
          <w:sz w:val="32"/>
          <w:szCs w:val="32"/>
        </w:rPr>
        <w:t>16964.94</w:t>
      </w:r>
      <w:r>
        <w:rPr>
          <w:rFonts w:hint="eastAsia" w:ascii="仿宋_GB2312" w:eastAsia="仿宋_GB2312"/>
          <w:sz w:val="32"/>
          <w:szCs w:val="32"/>
        </w:rPr>
        <w:t>万元减少</w:t>
      </w:r>
      <w:r>
        <w:rPr>
          <w:rFonts w:ascii="仿宋_GB2312" w:eastAsia="仿宋_GB2312"/>
          <w:sz w:val="32"/>
          <w:szCs w:val="32"/>
        </w:rPr>
        <w:t>37.99</w:t>
      </w:r>
      <w:r>
        <w:rPr>
          <w:rFonts w:hint="eastAsia" w:ascii="仿宋_GB2312" w:eastAsia="仿宋_GB2312"/>
          <w:sz w:val="32"/>
          <w:szCs w:val="32"/>
        </w:rPr>
        <w:t>万元，下降</w:t>
      </w:r>
      <w:r>
        <w:rPr>
          <w:rFonts w:ascii="仿宋_GB2312" w:eastAsia="仿宋_GB2312"/>
          <w:sz w:val="32"/>
          <w:szCs w:val="32"/>
        </w:rPr>
        <w:t>0.22</w:t>
      </w:r>
      <w:r>
        <w:rPr>
          <w:rFonts w:hint="eastAsia" w:ascii="仿宋_GB2312" w:eastAsia="仿宋_GB2312"/>
          <w:sz w:val="32"/>
          <w:szCs w:val="32"/>
        </w:rPr>
        <w:t>%。</w:t>
      </w:r>
      <w:r>
        <w:rPr>
          <w:rFonts w:hint="eastAsia" w:ascii="仿宋_GB2312" w:hAnsi="仿宋_GB2312" w:eastAsia="仿宋_GB2312" w:cs="仿宋_GB2312"/>
          <w:sz w:val="32"/>
          <w:szCs w:val="32"/>
        </w:rPr>
        <w:t>主要原因是</w:t>
      </w:r>
      <w:r>
        <w:rPr>
          <w:rFonts w:hint="eastAsia" w:ascii="仿宋_GB2312" w:eastAsia="仿宋_GB2312"/>
          <w:color w:val="000000"/>
          <w:sz w:val="32"/>
          <w:szCs w:val="32"/>
        </w:rPr>
        <w:t>落实政府“过紧日子”的要求，进一步压减一般性支出。</w:t>
      </w:r>
    </w:p>
    <w:p w14:paraId="28DC28CA">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29909.94</w:t>
      </w:r>
      <w:r>
        <w:rPr>
          <w:rFonts w:hint="eastAsia" w:ascii="仿宋_GB2312" w:eastAsia="仿宋_GB2312"/>
          <w:sz w:val="32"/>
          <w:szCs w:val="32"/>
        </w:rPr>
        <w:t>万元，比202</w:t>
      </w:r>
      <w:r>
        <w:rPr>
          <w:rFonts w:ascii="仿宋_GB2312" w:eastAsia="仿宋_GB2312"/>
          <w:sz w:val="32"/>
          <w:szCs w:val="32"/>
        </w:rPr>
        <w:t>4</w:t>
      </w:r>
      <w:r>
        <w:rPr>
          <w:rFonts w:hint="eastAsia" w:ascii="仿宋_GB2312" w:eastAsia="仿宋_GB2312"/>
          <w:sz w:val="32"/>
          <w:szCs w:val="32"/>
        </w:rPr>
        <w:t>年年初预算数</w:t>
      </w:r>
      <w:r>
        <w:rPr>
          <w:rFonts w:ascii="仿宋_GB2312" w:eastAsia="仿宋_GB2312"/>
          <w:sz w:val="32"/>
          <w:szCs w:val="32"/>
        </w:rPr>
        <w:t>26795.74</w:t>
      </w:r>
      <w:r>
        <w:rPr>
          <w:rFonts w:hint="eastAsia" w:ascii="仿宋_GB2312" w:eastAsia="仿宋_GB2312"/>
          <w:sz w:val="32"/>
          <w:szCs w:val="32"/>
        </w:rPr>
        <w:t>万元增加</w:t>
      </w:r>
      <w:r>
        <w:rPr>
          <w:rFonts w:ascii="仿宋_GB2312" w:eastAsia="仿宋_GB2312"/>
          <w:sz w:val="32"/>
          <w:szCs w:val="32"/>
        </w:rPr>
        <w:t>3114.2</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ascii="仿宋_GB2312" w:eastAsia="仿宋_GB2312"/>
          <w:sz w:val="32"/>
          <w:szCs w:val="32"/>
        </w:rPr>
        <w:t>11.62</w:t>
      </w:r>
      <w:r>
        <w:rPr>
          <w:rFonts w:hint="eastAsia" w:ascii="仿宋_GB2312" w:eastAsia="仿宋_GB2312"/>
          <w:sz w:val="32"/>
          <w:szCs w:val="32"/>
        </w:rPr>
        <w:t>%。其中：</w:t>
      </w:r>
    </w:p>
    <w:p w14:paraId="0534C967">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w:t>
      </w:r>
      <w:r>
        <w:rPr>
          <w:rFonts w:hint="eastAsia" w:ascii="仿宋_GB2312" w:eastAsia="仿宋_GB2312"/>
          <w:sz w:val="32"/>
          <w:szCs w:val="32"/>
        </w:rPr>
        <w:t>万元。</w:t>
      </w:r>
    </w:p>
    <w:p w14:paraId="06340AA6">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w:t>
      </w:r>
      <w:r>
        <w:rPr>
          <w:rFonts w:hint="eastAsia" w:ascii="仿宋_GB2312" w:eastAsia="仿宋_GB2312"/>
          <w:sz w:val="32"/>
          <w:szCs w:val="32"/>
        </w:rPr>
        <w:t>万元。</w:t>
      </w:r>
    </w:p>
    <w:p w14:paraId="021415C9">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w:t>
      </w:r>
      <w:r>
        <w:rPr>
          <w:rFonts w:hint="eastAsia" w:ascii="仿宋_GB2312" w:eastAsia="仿宋_GB2312"/>
          <w:sz w:val="32"/>
          <w:szCs w:val="32"/>
        </w:rPr>
        <w:t>万元。</w:t>
      </w:r>
    </w:p>
    <w:p w14:paraId="7807B0B4">
      <w:pPr>
        <w:pStyle w:val="2"/>
      </w:pPr>
      <w:r>
        <w:rPr>
          <w:rFonts w:hint="eastAsia"/>
        </w:rPr>
        <w:drawing>
          <wp:inline distT="0" distB="0" distL="0" distR="0">
            <wp:extent cx="5274310" cy="3076575"/>
            <wp:effectExtent l="0" t="0" r="2540" b="952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6634584E">
      <w:pPr>
        <w:pStyle w:val="2"/>
        <w:ind w:firstLine="642"/>
        <w:jc w:val="center"/>
        <w:rPr>
          <w:rFonts w:eastAsia="黑体"/>
        </w:rPr>
      </w:pPr>
      <w:r>
        <w:rPr>
          <w:rFonts w:hint="eastAsia" w:ascii="仿宋_GB2312" w:eastAsia="仿宋_GB2312"/>
        </w:rPr>
        <w:t>图2：基本支出和项目支出情况</w:t>
      </w:r>
    </w:p>
    <w:p w14:paraId="64DE7F1B">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w:t>
      </w:r>
      <w:r>
        <w:rPr>
          <w:rFonts w:ascii="楷体_GB2312" w:hAnsi="楷体_GB2312" w:eastAsia="楷体_GB2312" w:cs="楷体_GB2312"/>
          <w:color w:val="000000"/>
          <w:sz w:val="32"/>
          <w:szCs w:val="32"/>
        </w:rPr>
        <w:t>480.13</w:t>
      </w:r>
      <w:r>
        <w:rPr>
          <w:rFonts w:hint="eastAsia" w:ascii="楷体_GB2312" w:hAnsi="楷体_GB2312" w:eastAsia="楷体_GB2312" w:cs="楷体_GB2312"/>
          <w:color w:val="000000"/>
          <w:sz w:val="32"/>
          <w:szCs w:val="32"/>
        </w:rPr>
        <w:t>万元</w:t>
      </w:r>
    </w:p>
    <w:p w14:paraId="7965B1F2">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59100477">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14:paraId="0C6AE095">
      <w:pPr>
        <w:spacing w:line="560" w:lineRule="exact"/>
        <w:ind w:firstLine="640" w:firstLineChars="200"/>
        <w:rPr>
          <w:rFonts w:ascii="仿宋_GB2312" w:eastAsia="仿宋_GB2312"/>
          <w:sz w:val="32"/>
          <w:szCs w:val="32"/>
        </w:rPr>
      </w:pPr>
      <w:r>
        <w:rPr>
          <w:rFonts w:hint="eastAsia" w:ascii="仿宋_GB2312" w:eastAsia="仿宋_GB2312"/>
          <w:sz w:val="32"/>
          <w:szCs w:val="32"/>
        </w:rPr>
        <w:t>首都博物馆因公出国（境）费用、公务接待费、公务用车购置和运行维护费开支单位包括</w:t>
      </w:r>
      <w:r>
        <w:rPr>
          <w:rFonts w:ascii="仿宋_GB2312" w:eastAsia="仿宋_GB2312"/>
          <w:sz w:val="32"/>
          <w:szCs w:val="32"/>
        </w:rPr>
        <w:t>1个</w:t>
      </w:r>
      <w:r>
        <w:rPr>
          <w:rFonts w:hint="eastAsia" w:ascii="仿宋_GB2312" w:eastAsia="仿宋_GB2312"/>
          <w:sz w:val="32"/>
          <w:szCs w:val="32"/>
        </w:rPr>
        <w:t>所属单位。</w:t>
      </w:r>
    </w:p>
    <w:p w14:paraId="4EE9FC13">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14:paraId="77BBA387">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5</w:t>
      </w:r>
      <w:r>
        <w:rPr>
          <w:rFonts w:hint="eastAsia" w:ascii="仿宋_GB2312" w:eastAsia="仿宋_GB2312"/>
          <w:sz w:val="32"/>
          <w:szCs w:val="32"/>
        </w:rPr>
        <w:t>年财政拨款“三公”经费预算</w:t>
      </w:r>
      <w:r>
        <w:rPr>
          <w:rFonts w:ascii="仿宋_GB2312" w:eastAsia="仿宋_GB2312"/>
          <w:sz w:val="32"/>
          <w:szCs w:val="32"/>
        </w:rPr>
        <w:t>61.04</w:t>
      </w:r>
      <w:r>
        <w:rPr>
          <w:rFonts w:hint="eastAsia" w:ascii="仿宋_GB2312" w:eastAsia="仿宋_GB2312"/>
          <w:sz w:val="32"/>
          <w:szCs w:val="32"/>
        </w:rPr>
        <w:t>万元，比202</w:t>
      </w:r>
      <w:r>
        <w:rPr>
          <w:rFonts w:ascii="仿宋_GB2312" w:eastAsia="仿宋_GB2312"/>
          <w:sz w:val="32"/>
          <w:szCs w:val="32"/>
        </w:rPr>
        <w:t>4</w:t>
      </w:r>
      <w:r>
        <w:rPr>
          <w:rFonts w:hint="eastAsia" w:ascii="仿宋_GB2312" w:eastAsia="仿宋_GB2312"/>
          <w:sz w:val="32"/>
          <w:szCs w:val="32"/>
        </w:rPr>
        <w:t>年财政拨款“三公”经费预算增加</w:t>
      </w:r>
      <w:r>
        <w:rPr>
          <w:rFonts w:ascii="仿宋_GB2312" w:eastAsia="仿宋_GB2312"/>
          <w:sz w:val="32"/>
          <w:szCs w:val="32"/>
        </w:rPr>
        <w:t>29.91</w:t>
      </w:r>
      <w:r>
        <w:rPr>
          <w:rFonts w:hint="eastAsia" w:ascii="仿宋_GB2312" w:eastAsia="仿宋_GB2312"/>
          <w:sz w:val="32"/>
          <w:szCs w:val="32"/>
        </w:rPr>
        <w:t>万元。其中：</w:t>
      </w:r>
    </w:p>
    <w:p w14:paraId="525D9698">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w:t>
      </w:r>
      <w:r>
        <w:rPr>
          <w:rFonts w:ascii="仿宋_GB2312" w:eastAsia="仿宋_GB2312"/>
          <w:sz w:val="32"/>
          <w:szCs w:val="32"/>
        </w:rPr>
        <w:t>5</w:t>
      </w:r>
      <w:r>
        <w:rPr>
          <w:rFonts w:hint="eastAsia" w:ascii="仿宋_GB2312" w:eastAsia="仿宋_GB2312"/>
          <w:sz w:val="32"/>
          <w:szCs w:val="32"/>
        </w:rPr>
        <w:t>年预算数</w:t>
      </w:r>
      <w:r>
        <w:rPr>
          <w:rFonts w:ascii="仿宋_GB2312" w:eastAsia="仿宋_GB2312"/>
          <w:sz w:val="32"/>
          <w:szCs w:val="32"/>
        </w:rPr>
        <w:t>0</w:t>
      </w:r>
      <w:r>
        <w:rPr>
          <w:rFonts w:hint="eastAsia" w:ascii="仿宋_GB2312" w:eastAsia="仿宋_GB2312"/>
          <w:sz w:val="32"/>
          <w:szCs w:val="32"/>
        </w:rPr>
        <w:t>万元与202</w:t>
      </w:r>
      <w:r>
        <w:rPr>
          <w:rFonts w:ascii="仿宋_GB2312" w:eastAsia="仿宋_GB2312"/>
          <w:sz w:val="32"/>
          <w:szCs w:val="32"/>
        </w:rPr>
        <w:t>4</w:t>
      </w:r>
      <w:r>
        <w:rPr>
          <w:rFonts w:hint="eastAsia" w:ascii="仿宋_GB2312" w:eastAsia="仿宋_GB2312"/>
          <w:sz w:val="32"/>
          <w:szCs w:val="32"/>
        </w:rPr>
        <w:t>年年初预算数</w:t>
      </w:r>
      <w:r>
        <w:rPr>
          <w:rFonts w:ascii="仿宋_GB2312" w:eastAsia="仿宋_GB2312"/>
          <w:sz w:val="32"/>
          <w:szCs w:val="32"/>
        </w:rPr>
        <w:t>0</w:t>
      </w:r>
      <w:r>
        <w:rPr>
          <w:rFonts w:hint="eastAsia" w:ascii="仿宋_GB2312" w:eastAsia="仿宋_GB2312"/>
          <w:sz w:val="32"/>
          <w:szCs w:val="32"/>
        </w:rPr>
        <w:t>万元持平。</w:t>
      </w:r>
    </w:p>
    <w:p w14:paraId="3ECCEB65">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2.公务接待费。202</w:t>
      </w:r>
      <w:r>
        <w:rPr>
          <w:rFonts w:ascii="仿宋_GB2312" w:eastAsia="仿宋_GB2312"/>
          <w:sz w:val="32"/>
          <w:szCs w:val="32"/>
        </w:rPr>
        <w:t>5</w:t>
      </w:r>
      <w:r>
        <w:rPr>
          <w:rFonts w:hint="eastAsia" w:ascii="仿宋_GB2312" w:eastAsia="仿宋_GB2312"/>
          <w:sz w:val="32"/>
          <w:szCs w:val="32"/>
        </w:rPr>
        <w:t>年预算数</w:t>
      </w:r>
      <w:r>
        <w:rPr>
          <w:rFonts w:ascii="仿宋_GB2312" w:eastAsia="仿宋_GB2312"/>
          <w:sz w:val="32"/>
          <w:szCs w:val="32"/>
        </w:rPr>
        <w:t>12.80</w:t>
      </w:r>
      <w:r>
        <w:rPr>
          <w:rFonts w:hint="eastAsia" w:ascii="仿宋_GB2312" w:eastAsia="仿宋_GB2312"/>
          <w:sz w:val="32"/>
          <w:szCs w:val="32"/>
        </w:rPr>
        <w:t>万元，与202</w:t>
      </w:r>
      <w:r>
        <w:rPr>
          <w:rFonts w:ascii="仿宋_GB2312" w:eastAsia="仿宋_GB2312"/>
          <w:sz w:val="32"/>
          <w:szCs w:val="32"/>
        </w:rPr>
        <w:t>4</w:t>
      </w:r>
      <w:r>
        <w:rPr>
          <w:rFonts w:hint="eastAsia" w:ascii="仿宋_GB2312" w:eastAsia="仿宋_GB2312"/>
          <w:sz w:val="32"/>
          <w:szCs w:val="32"/>
        </w:rPr>
        <w:t>年年初预算数</w:t>
      </w:r>
      <w:r>
        <w:rPr>
          <w:rFonts w:ascii="仿宋_GB2312" w:eastAsia="仿宋_GB2312"/>
          <w:sz w:val="32"/>
          <w:szCs w:val="32"/>
        </w:rPr>
        <w:t>12.8</w:t>
      </w:r>
      <w:r>
        <w:rPr>
          <w:rFonts w:hint="eastAsia" w:ascii="仿宋_GB2312" w:eastAsia="仿宋_GB2312"/>
          <w:sz w:val="32"/>
          <w:szCs w:val="32"/>
          <w:lang w:val="en-US" w:eastAsia="zh-CN"/>
        </w:rPr>
        <w:t>0</w:t>
      </w:r>
      <w:r>
        <w:rPr>
          <w:rFonts w:hint="eastAsia" w:ascii="仿宋_GB2312" w:eastAsia="仿宋_GB2312"/>
          <w:sz w:val="32"/>
          <w:szCs w:val="32"/>
        </w:rPr>
        <w:t>万元持平。</w:t>
      </w:r>
    </w:p>
    <w:p w14:paraId="31871686">
      <w:pPr>
        <w:spacing w:line="54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w:t>
      </w:r>
      <w:bookmarkStart w:id="0" w:name="_GoBack"/>
      <w:bookmarkEnd w:id="0"/>
      <w:r>
        <w:rPr>
          <w:rFonts w:hint="eastAsia" w:ascii="仿宋_GB2312" w:eastAsia="仿宋_GB2312"/>
          <w:sz w:val="32"/>
          <w:szCs w:val="32"/>
        </w:rPr>
        <w:t>。202</w:t>
      </w:r>
      <w:r>
        <w:rPr>
          <w:rFonts w:ascii="仿宋_GB2312" w:eastAsia="仿宋_GB2312"/>
          <w:sz w:val="32"/>
          <w:szCs w:val="32"/>
        </w:rPr>
        <w:t>5</w:t>
      </w:r>
      <w:r>
        <w:rPr>
          <w:rFonts w:hint="eastAsia" w:ascii="仿宋_GB2312" w:eastAsia="仿宋_GB2312"/>
          <w:sz w:val="32"/>
          <w:szCs w:val="32"/>
        </w:rPr>
        <w:t>年预算数</w:t>
      </w:r>
      <w:r>
        <w:rPr>
          <w:rFonts w:ascii="仿宋_GB2312" w:eastAsia="仿宋_GB2312"/>
          <w:sz w:val="32"/>
          <w:szCs w:val="32"/>
        </w:rPr>
        <w:t>48.24</w:t>
      </w:r>
      <w:r>
        <w:rPr>
          <w:rFonts w:hint="eastAsia" w:ascii="仿宋_GB2312" w:eastAsia="仿宋_GB2312"/>
          <w:sz w:val="32"/>
          <w:szCs w:val="32"/>
        </w:rPr>
        <w:t>万元，包括：公务用车购置费202</w:t>
      </w:r>
      <w:r>
        <w:rPr>
          <w:rFonts w:ascii="仿宋_GB2312" w:eastAsia="仿宋_GB2312"/>
          <w:sz w:val="32"/>
          <w:szCs w:val="32"/>
        </w:rPr>
        <w:t>5</w:t>
      </w:r>
      <w:r>
        <w:rPr>
          <w:rFonts w:hint="eastAsia" w:ascii="仿宋_GB2312" w:eastAsia="仿宋_GB2312"/>
          <w:sz w:val="32"/>
          <w:szCs w:val="32"/>
        </w:rPr>
        <w:t>年预算数</w:t>
      </w:r>
      <w:r>
        <w:rPr>
          <w:rFonts w:ascii="仿宋_GB2312" w:eastAsia="仿宋_GB2312"/>
          <w:sz w:val="32"/>
          <w:szCs w:val="32"/>
        </w:rPr>
        <w:t>24.99</w:t>
      </w:r>
      <w:r>
        <w:rPr>
          <w:rFonts w:hint="eastAsia" w:ascii="仿宋_GB2312" w:eastAsia="仿宋_GB2312"/>
          <w:sz w:val="32"/>
          <w:szCs w:val="32"/>
        </w:rPr>
        <w:t>万元，比202</w:t>
      </w:r>
      <w:r>
        <w:rPr>
          <w:rFonts w:ascii="仿宋_GB2312" w:eastAsia="仿宋_GB2312"/>
          <w:sz w:val="32"/>
          <w:szCs w:val="32"/>
        </w:rPr>
        <w:t>4</w:t>
      </w:r>
      <w:r>
        <w:rPr>
          <w:rFonts w:hint="eastAsia" w:ascii="仿宋_GB2312" w:eastAsia="仿宋_GB2312"/>
          <w:sz w:val="32"/>
          <w:szCs w:val="32"/>
        </w:rPr>
        <w:t>年年初预算数</w:t>
      </w:r>
      <w:r>
        <w:rPr>
          <w:rFonts w:ascii="仿宋_GB2312" w:eastAsia="仿宋_GB2312"/>
          <w:sz w:val="32"/>
          <w:szCs w:val="32"/>
        </w:rPr>
        <w:t>0</w:t>
      </w:r>
      <w:r>
        <w:rPr>
          <w:rFonts w:hint="eastAsia" w:ascii="仿宋_GB2312" w:eastAsia="仿宋_GB2312"/>
          <w:sz w:val="32"/>
          <w:szCs w:val="32"/>
        </w:rPr>
        <w:t>万元增加2</w:t>
      </w:r>
      <w:r>
        <w:rPr>
          <w:rFonts w:ascii="仿宋_GB2312" w:eastAsia="仿宋_GB2312"/>
          <w:sz w:val="32"/>
          <w:szCs w:val="32"/>
        </w:rPr>
        <w:t>4.99万元，主要原因：</w:t>
      </w:r>
      <w:r>
        <w:rPr>
          <w:rFonts w:hint="eastAsia" w:ascii="仿宋_GB2312" w:eastAsia="仿宋_GB2312"/>
          <w:sz w:val="32"/>
          <w:szCs w:val="32"/>
        </w:rPr>
        <w:t>原有公车已超过报废年限，不能继续使用，需报废更新购置；公务用车运行维护费202</w:t>
      </w:r>
      <w:r>
        <w:rPr>
          <w:rFonts w:ascii="仿宋_GB2312" w:eastAsia="仿宋_GB2312"/>
          <w:sz w:val="32"/>
          <w:szCs w:val="32"/>
        </w:rPr>
        <w:t>5</w:t>
      </w:r>
      <w:r>
        <w:rPr>
          <w:rFonts w:hint="eastAsia" w:ascii="仿宋_GB2312" w:eastAsia="仿宋_GB2312"/>
          <w:sz w:val="32"/>
          <w:szCs w:val="32"/>
        </w:rPr>
        <w:t>年预算数</w:t>
      </w:r>
      <w:r>
        <w:rPr>
          <w:rFonts w:ascii="仿宋_GB2312" w:eastAsia="仿宋_GB2312"/>
          <w:sz w:val="32"/>
          <w:szCs w:val="32"/>
        </w:rPr>
        <w:t>23.25</w:t>
      </w:r>
      <w:r>
        <w:rPr>
          <w:rFonts w:hint="eastAsia" w:ascii="仿宋_GB2312" w:eastAsia="仿宋_GB2312"/>
          <w:sz w:val="32"/>
          <w:szCs w:val="32"/>
        </w:rPr>
        <w:t>万元，其中：公务用车燃油</w:t>
      </w:r>
      <w:r>
        <w:rPr>
          <w:rFonts w:ascii="仿宋_GB2312" w:eastAsia="仿宋_GB2312"/>
          <w:sz w:val="32"/>
          <w:szCs w:val="32"/>
        </w:rPr>
        <w:t>12.05</w:t>
      </w:r>
      <w:r>
        <w:rPr>
          <w:rFonts w:hint="eastAsia" w:ascii="仿宋_GB2312" w:eastAsia="仿宋_GB2312"/>
          <w:sz w:val="32"/>
          <w:szCs w:val="32"/>
        </w:rPr>
        <w:t>万元，公务用车维修</w:t>
      </w:r>
      <w:r>
        <w:rPr>
          <w:rFonts w:ascii="仿宋_GB2312" w:eastAsia="仿宋_GB2312"/>
          <w:sz w:val="32"/>
          <w:szCs w:val="32"/>
        </w:rPr>
        <w:t>4.11</w:t>
      </w:r>
      <w:r>
        <w:rPr>
          <w:rFonts w:hint="eastAsia" w:ascii="仿宋_GB2312" w:eastAsia="仿宋_GB2312"/>
          <w:sz w:val="32"/>
          <w:szCs w:val="32"/>
        </w:rPr>
        <w:t>万元，公务用车保险</w:t>
      </w:r>
      <w:r>
        <w:rPr>
          <w:rFonts w:ascii="仿宋_GB2312" w:eastAsia="仿宋_GB2312"/>
          <w:sz w:val="32"/>
          <w:szCs w:val="32"/>
        </w:rPr>
        <w:t>4.07</w:t>
      </w:r>
      <w:r>
        <w:rPr>
          <w:rFonts w:hint="eastAsia" w:ascii="仿宋_GB2312" w:eastAsia="仿宋_GB2312"/>
          <w:sz w:val="32"/>
          <w:szCs w:val="32"/>
        </w:rPr>
        <w:t>万元，其他支出</w:t>
      </w:r>
      <w:r>
        <w:rPr>
          <w:rFonts w:ascii="仿宋_GB2312" w:eastAsia="仿宋_GB2312"/>
          <w:sz w:val="32"/>
          <w:szCs w:val="32"/>
        </w:rPr>
        <w:t>3.02</w:t>
      </w:r>
      <w:r>
        <w:rPr>
          <w:rFonts w:hint="eastAsia" w:ascii="仿宋_GB2312" w:eastAsia="仿宋_GB2312"/>
          <w:sz w:val="32"/>
          <w:szCs w:val="32"/>
        </w:rPr>
        <w:t>万元。公务用车运行维护费202</w:t>
      </w:r>
      <w:r>
        <w:rPr>
          <w:rFonts w:ascii="仿宋_GB2312" w:eastAsia="仿宋_GB2312"/>
          <w:sz w:val="32"/>
          <w:szCs w:val="32"/>
        </w:rPr>
        <w:t>5</w:t>
      </w:r>
      <w:r>
        <w:rPr>
          <w:rFonts w:hint="eastAsia" w:ascii="仿宋_GB2312" w:eastAsia="仿宋_GB2312"/>
          <w:sz w:val="32"/>
          <w:szCs w:val="32"/>
        </w:rPr>
        <w:t>年预算数比202</w:t>
      </w:r>
      <w:r>
        <w:rPr>
          <w:rFonts w:ascii="仿宋_GB2312" w:eastAsia="仿宋_GB2312"/>
          <w:sz w:val="32"/>
          <w:szCs w:val="32"/>
        </w:rPr>
        <w:t>4</w:t>
      </w:r>
      <w:r>
        <w:rPr>
          <w:rFonts w:hint="eastAsia" w:ascii="仿宋_GB2312" w:eastAsia="仿宋_GB2312"/>
          <w:sz w:val="32"/>
          <w:szCs w:val="32"/>
        </w:rPr>
        <w:t>年年初预算数</w:t>
      </w:r>
      <w:r>
        <w:rPr>
          <w:rFonts w:ascii="仿宋_GB2312" w:eastAsia="仿宋_GB2312"/>
          <w:sz w:val="32"/>
          <w:szCs w:val="32"/>
        </w:rPr>
        <w:t>18.33</w:t>
      </w:r>
      <w:r>
        <w:rPr>
          <w:rFonts w:hint="eastAsia" w:ascii="仿宋_GB2312" w:eastAsia="仿宋_GB2312"/>
          <w:sz w:val="32"/>
          <w:szCs w:val="32"/>
        </w:rPr>
        <w:t>万元增加4</w:t>
      </w:r>
      <w:r>
        <w:rPr>
          <w:rFonts w:ascii="仿宋_GB2312" w:eastAsia="仿宋_GB2312"/>
          <w:sz w:val="32"/>
          <w:szCs w:val="32"/>
        </w:rPr>
        <w:t>.92万元，主要原因：首都博物馆现在处于一馆</w:t>
      </w:r>
      <w:r>
        <w:rPr>
          <w:rFonts w:hint="eastAsia" w:ascii="仿宋_GB2312" w:eastAsia="仿宋_GB2312"/>
          <w:sz w:val="32"/>
          <w:szCs w:val="32"/>
          <w:lang w:val="en-US" w:eastAsia="zh-CN"/>
        </w:rPr>
        <w:t>六</w:t>
      </w:r>
      <w:r>
        <w:rPr>
          <w:rFonts w:hint="eastAsia" w:ascii="仿宋_GB2312" w:eastAsia="仿宋_GB2312"/>
          <w:sz w:val="32"/>
          <w:szCs w:val="32"/>
        </w:rPr>
        <w:t>址的状态，随着北京大运河博物馆的开放，首博工作人员需要长期往返于通州。加之，2</w:t>
      </w:r>
      <w:r>
        <w:rPr>
          <w:rFonts w:ascii="仿宋_GB2312" w:eastAsia="仿宋_GB2312"/>
          <w:sz w:val="32"/>
          <w:szCs w:val="32"/>
        </w:rPr>
        <w:t>025年</w:t>
      </w:r>
      <w:r>
        <w:rPr>
          <w:rFonts w:hint="eastAsia" w:ascii="仿宋_GB2312" w:eastAsia="仿宋_GB2312"/>
          <w:sz w:val="32"/>
          <w:szCs w:val="32"/>
        </w:rPr>
        <w:t>首博又承担了中国长城博物馆的代建工作，此后的</w:t>
      </w:r>
      <w:r>
        <w:rPr>
          <w:rFonts w:ascii="仿宋_GB2312" w:eastAsia="仿宋_GB2312"/>
          <w:sz w:val="32"/>
          <w:szCs w:val="32"/>
        </w:rPr>
        <w:t>工作还要频繁往返于</w:t>
      </w:r>
      <w:r>
        <w:rPr>
          <w:rFonts w:hint="eastAsia" w:ascii="仿宋_GB2312" w:eastAsia="仿宋_GB2312"/>
          <w:sz w:val="32"/>
          <w:szCs w:val="32"/>
        </w:rPr>
        <w:t>延庆，故车辆使用费有所增加。</w:t>
      </w:r>
    </w:p>
    <w:p w14:paraId="4818E8E4">
      <w:pPr>
        <w:spacing w:line="560" w:lineRule="exact"/>
        <w:ind w:firstLine="640" w:firstLineChars="200"/>
        <w:rPr>
          <w:rFonts w:ascii="黑体" w:eastAsia="黑体"/>
          <w:sz w:val="32"/>
          <w:szCs w:val="32"/>
        </w:rPr>
      </w:pPr>
      <w:r>
        <w:rPr>
          <w:rFonts w:hint="eastAsia" w:ascii="黑体" w:eastAsia="黑体"/>
          <w:sz w:val="32"/>
          <w:szCs w:val="32"/>
        </w:rPr>
        <w:t>五、其他情况说明</w:t>
      </w:r>
    </w:p>
    <w:p w14:paraId="2CF4A1CE">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73CFBDE5">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5</w:t>
      </w:r>
      <w:r>
        <w:rPr>
          <w:rFonts w:hint="eastAsia" w:ascii="仿宋_GB2312" w:eastAsia="仿宋_GB2312"/>
          <w:sz w:val="32"/>
          <w:szCs w:val="32"/>
        </w:rPr>
        <w:t>年首都博物馆政府采购预算总额</w:t>
      </w:r>
      <w:r>
        <w:rPr>
          <w:rFonts w:ascii="仿宋_GB2312" w:eastAsia="仿宋_GB2312"/>
          <w:sz w:val="32"/>
          <w:szCs w:val="32"/>
        </w:rPr>
        <w:t>15933.59</w:t>
      </w:r>
      <w:r>
        <w:rPr>
          <w:rFonts w:hint="eastAsia" w:ascii="仿宋_GB2312" w:eastAsia="仿宋_GB2312"/>
          <w:sz w:val="32"/>
          <w:szCs w:val="32"/>
        </w:rPr>
        <w:t>万元，其中：政府采购货物预算</w:t>
      </w:r>
      <w:r>
        <w:rPr>
          <w:rFonts w:ascii="仿宋_GB2312" w:eastAsia="仿宋_GB2312"/>
          <w:sz w:val="32"/>
          <w:szCs w:val="32"/>
        </w:rPr>
        <w:t>662.04</w:t>
      </w:r>
      <w:r>
        <w:rPr>
          <w:rFonts w:hint="eastAsia" w:ascii="仿宋_GB2312" w:eastAsia="仿宋_GB2312"/>
          <w:sz w:val="32"/>
          <w:szCs w:val="32"/>
        </w:rPr>
        <w:t>万元，政府采购工程预算</w:t>
      </w:r>
      <w:r>
        <w:rPr>
          <w:rFonts w:ascii="仿宋_GB2312" w:eastAsia="仿宋_GB2312"/>
          <w:sz w:val="32"/>
          <w:szCs w:val="32"/>
        </w:rPr>
        <w:t>222.77</w:t>
      </w:r>
      <w:r>
        <w:rPr>
          <w:rFonts w:hint="eastAsia" w:ascii="仿宋_GB2312" w:eastAsia="仿宋_GB2312"/>
          <w:sz w:val="32"/>
          <w:szCs w:val="32"/>
        </w:rPr>
        <w:t>万元，政府采购服务预算</w:t>
      </w:r>
      <w:r>
        <w:rPr>
          <w:rFonts w:ascii="仿宋_GB2312" w:eastAsia="仿宋_GB2312"/>
          <w:sz w:val="32"/>
          <w:szCs w:val="32"/>
        </w:rPr>
        <w:t>15048.79</w:t>
      </w:r>
      <w:r>
        <w:rPr>
          <w:rFonts w:hint="eastAsia" w:ascii="仿宋_GB2312" w:eastAsia="仿宋_GB2312"/>
          <w:sz w:val="32"/>
          <w:szCs w:val="32"/>
        </w:rPr>
        <w:t>万元。</w:t>
      </w:r>
    </w:p>
    <w:p w14:paraId="41EF63A2">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09E8AE99">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本单位2025年无政府购买服务预算。</w:t>
      </w:r>
    </w:p>
    <w:p w14:paraId="68F81F4A">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04D5051E">
      <w:pPr>
        <w:spacing w:line="560" w:lineRule="exact"/>
        <w:ind w:firstLine="640" w:firstLineChars="200"/>
        <w:rPr>
          <w:rFonts w:ascii="仿宋_GB2312" w:eastAsia="仿宋_GB2312"/>
          <w:sz w:val="32"/>
          <w:szCs w:val="32"/>
        </w:rPr>
      </w:pPr>
      <w:r>
        <w:rPr>
          <w:rFonts w:hint="eastAsia" w:ascii="仿宋_GB2312" w:eastAsia="仿宋_GB2312"/>
          <w:sz w:val="32"/>
          <w:szCs w:val="32"/>
        </w:rPr>
        <w:t>我单位不在机关运行经费统计范围之内。</w:t>
      </w:r>
    </w:p>
    <w:p w14:paraId="18843D3E">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1D39FD55">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5</w:t>
      </w:r>
      <w:r>
        <w:rPr>
          <w:rFonts w:hint="eastAsia" w:ascii="仿宋_GB2312" w:eastAsia="仿宋_GB2312"/>
          <w:sz w:val="32"/>
          <w:szCs w:val="32"/>
        </w:rPr>
        <w:t>年，首都博物馆填报绩效目标的预算项目</w:t>
      </w:r>
      <w:r>
        <w:rPr>
          <w:rFonts w:hint="eastAsia" w:ascii="仿宋_GB2312" w:eastAsia="仿宋_GB2312"/>
          <w:sz w:val="32"/>
          <w:szCs w:val="32"/>
          <w:lang w:val="en-US" w:eastAsia="zh-CN"/>
        </w:rPr>
        <w:t>42</w:t>
      </w:r>
      <w:r>
        <w:rPr>
          <w:rFonts w:hint="eastAsia" w:ascii="仿宋_GB2312" w:eastAsia="仿宋_GB2312"/>
          <w:sz w:val="32"/>
          <w:szCs w:val="32"/>
        </w:rPr>
        <w:t>个，占本单位本年预算项目</w:t>
      </w:r>
      <w:r>
        <w:rPr>
          <w:rFonts w:hint="eastAsia" w:ascii="仿宋_GB2312" w:eastAsia="仿宋_GB2312"/>
          <w:sz w:val="32"/>
          <w:szCs w:val="32"/>
          <w:lang w:val="en-US" w:eastAsia="zh-CN"/>
        </w:rPr>
        <w:t>42</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w:t>
      </w:r>
      <w:r>
        <w:rPr>
          <w:rFonts w:ascii="仿宋_GB2312" w:eastAsia="仿宋_GB2312"/>
          <w:sz w:val="32"/>
          <w:szCs w:val="32"/>
        </w:rPr>
        <w:t>17040.52</w:t>
      </w:r>
      <w:r>
        <w:rPr>
          <w:rFonts w:hint="eastAsia" w:ascii="仿宋_GB2312" w:eastAsia="仿宋_GB2312"/>
          <w:sz w:val="32"/>
          <w:szCs w:val="32"/>
        </w:rPr>
        <w:t>万元，占本单位本年项目支出预算的</w:t>
      </w:r>
      <w:r>
        <w:rPr>
          <w:rFonts w:ascii="仿宋_GB2312" w:eastAsia="仿宋_GB2312"/>
          <w:sz w:val="32"/>
          <w:szCs w:val="32"/>
        </w:rPr>
        <w:t>100</w:t>
      </w:r>
      <w:r>
        <w:rPr>
          <w:rFonts w:hint="eastAsia" w:ascii="仿宋_GB2312" w:eastAsia="仿宋_GB2312"/>
          <w:sz w:val="32"/>
          <w:szCs w:val="32"/>
        </w:rPr>
        <w:t>%。</w:t>
      </w:r>
    </w:p>
    <w:p w14:paraId="694FA793">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14:paraId="6249D9B0">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w:t>
      </w:r>
      <w:r>
        <w:rPr>
          <w:rFonts w:ascii="仿宋_GB2312" w:eastAsia="仿宋_GB2312"/>
          <w:sz w:val="32"/>
          <w:szCs w:val="32"/>
        </w:rPr>
        <w:t>5</w:t>
      </w:r>
      <w:r>
        <w:rPr>
          <w:rFonts w:hint="eastAsia" w:ascii="仿宋_GB2312" w:eastAsia="仿宋_GB2312"/>
          <w:sz w:val="32"/>
          <w:szCs w:val="32"/>
        </w:rPr>
        <w:t>年无重点行政事业性收费。</w:t>
      </w:r>
    </w:p>
    <w:p w14:paraId="10D44F38">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7B8CD868">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本单位2025年无国有资本经营预算财政拨款安排的预算。</w:t>
      </w:r>
    </w:p>
    <w:p w14:paraId="0B4407A3">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14:paraId="7327B568">
      <w:pPr>
        <w:spacing w:line="560" w:lineRule="exact"/>
        <w:ind w:firstLine="640" w:firstLineChars="200"/>
        <w:rPr>
          <w:rFonts w:ascii="仿宋_GB2312" w:eastAsia="仿宋_GB2312"/>
          <w:color w:val="FF0000"/>
          <w:sz w:val="32"/>
          <w:szCs w:val="32"/>
        </w:rPr>
      </w:pPr>
      <w:r>
        <w:rPr>
          <w:rFonts w:hint="eastAsia" w:ascii="仿宋_GB2312" w:eastAsia="仿宋_GB2312"/>
          <w:sz w:val="32"/>
          <w:szCs w:val="32"/>
        </w:rPr>
        <w:t>截至2024年底，首都博物馆共有车辆10台，共计316.94万元；单位价值50万元以上的设备</w:t>
      </w:r>
      <w:r>
        <w:rPr>
          <w:rFonts w:hint="eastAsia" w:ascii="仿宋_GB2312" w:eastAsia="仿宋_GB2312"/>
          <w:sz w:val="32"/>
          <w:szCs w:val="32"/>
          <w:lang w:val="en-US" w:eastAsia="zh-CN"/>
        </w:rPr>
        <w:t>96</w:t>
      </w:r>
      <w:r>
        <w:rPr>
          <w:rFonts w:hint="eastAsia" w:ascii="仿宋_GB2312" w:eastAsia="仿宋_GB2312"/>
          <w:sz w:val="32"/>
          <w:szCs w:val="32"/>
        </w:rPr>
        <w:t>台（套），共计</w:t>
      </w:r>
      <w:r>
        <w:rPr>
          <w:rFonts w:hint="eastAsia" w:ascii="仿宋_GB2312" w:eastAsia="仿宋_GB2312"/>
          <w:sz w:val="32"/>
          <w:szCs w:val="32"/>
          <w:lang w:val="en-US" w:eastAsia="zh-CN"/>
        </w:rPr>
        <w:t>25588.34</w:t>
      </w:r>
      <w:r>
        <w:rPr>
          <w:rFonts w:hint="eastAsia" w:ascii="仿宋_GB2312" w:eastAsia="仿宋_GB2312"/>
          <w:sz w:val="32"/>
          <w:szCs w:val="32"/>
        </w:rPr>
        <w:t>万元。202</w:t>
      </w:r>
      <w:r>
        <w:rPr>
          <w:rFonts w:ascii="仿宋_GB2312" w:eastAsia="仿宋_GB2312"/>
          <w:sz w:val="32"/>
          <w:szCs w:val="32"/>
        </w:rPr>
        <w:t>5</w:t>
      </w:r>
      <w:r>
        <w:rPr>
          <w:rFonts w:hint="eastAsia" w:ascii="仿宋_GB2312" w:eastAsia="仿宋_GB2312"/>
          <w:sz w:val="32"/>
          <w:szCs w:val="32"/>
        </w:rPr>
        <w:t>年预算安排中，购置单位价值50万元以上的设备</w:t>
      </w:r>
      <w:r>
        <w:rPr>
          <w:rFonts w:ascii="仿宋_GB2312" w:eastAsia="仿宋_GB2312"/>
          <w:sz w:val="32"/>
          <w:szCs w:val="32"/>
        </w:rPr>
        <w:t>7</w:t>
      </w:r>
      <w:r>
        <w:rPr>
          <w:rFonts w:hint="eastAsia" w:ascii="仿宋_GB2312" w:eastAsia="仿宋_GB2312"/>
          <w:sz w:val="32"/>
          <w:szCs w:val="32"/>
        </w:rPr>
        <w:t>台（套），共计</w:t>
      </w:r>
      <w:r>
        <w:rPr>
          <w:rFonts w:ascii="仿宋_GB2312" w:eastAsia="仿宋_GB2312"/>
          <w:sz w:val="32"/>
          <w:szCs w:val="32"/>
        </w:rPr>
        <w:t>862.12</w:t>
      </w:r>
      <w:r>
        <w:rPr>
          <w:rFonts w:hint="eastAsia" w:ascii="仿宋_GB2312" w:eastAsia="仿宋_GB2312"/>
          <w:sz w:val="32"/>
          <w:szCs w:val="32"/>
        </w:rPr>
        <w:t>万元。</w:t>
      </w:r>
    </w:p>
    <w:p w14:paraId="0FAA97C3">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14:paraId="4850E122">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01DDFEF4">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1F0C117E">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14:paraId="62B02502">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224641A">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7A4ABEB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0D73EF8">
      <w:pPr>
        <w:spacing w:line="560" w:lineRule="exact"/>
        <w:jc w:val="center"/>
        <w:rPr>
          <w:rFonts w:ascii="方正小标宋简体" w:eastAsia="方正小标宋简体"/>
          <w:color w:val="000000"/>
          <w:sz w:val="36"/>
          <w:szCs w:val="36"/>
        </w:rPr>
      </w:pPr>
    </w:p>
    <w:p w14:paraId="1EEDD166">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w:t>
      </w:r>
      <w:r>
        <w:rPr>
          <w:rFonts w:ascii="方正小标宋简体" w:eastAsia="方正小标宋简体"/>
          <w:color w:val="000000"/>
          <w:sz w:val="36"/>
          <w:szCs w:val="36"/>
        </w:rPr>
        <w:t>5</w:t>
      </w:r>
      <w:r>
        <w:rPr>
          <w:rFonts w:hint="eastAsia" w:ascii="方正小标宋简体" w:eastAsia="方正小标宋简体"/>
          <w:color w:val="000000"/>
          <w:sz w:val="36"/>
          <w:szCs w:val="36"/>
        </w:rPr>
        <w:t>年度单位预算报表</w:t>
      </w:r>
    </w:p>
    <w:p w14:paraId="6C4854D2">
      <w:pPr>
        <w:autoSpaceDE w:val="0"/>
        <w:autoSpaceDN w:val="0"/>
        <w:adjustRightInd w:val="0"/>
        <w:spacing w:line="560" w:lineRule="exact"/>
        <w:jc w:val="left"/>
        <w:rPr>
          <w:rFonts w:ascii="方正小标宋简体" w:eastAsia="方正小标宋简体"/>
          <w:color w:val="000000"/>
          <w:sz w:val="36"/>
          <w:szCs w:val="36"/>
        </w:rPr>
      </w:pPr>
    </w:p>
    <w:p w14:paraId="3C328C6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附件：首都博物馆202</w:t>
      </w:r>
      <w:r>
        <w:rPr>
          <w:rFonts w:ascii="仿宋_GB2312" w:eastAsia="仿宋_GB2312"/>
          <w:color w:val="000000"/>
          <w:sz w:val="32"/>
          <w:szCs w:val="32"/>
        </w:rPr>
        <w:t>5</w:t>
      </w:r>
      <w:r>
        <w:rPr>
          <w:rFonts w:hint="eastAsia" w:ascii="仿宋_GB2312" w:eastAsia="仿宋_GB2312"/>
          <w:color w:val="000000"/>
          <w:sz w:val="32"/>
          <w:szCs w:val="32"/>
        </w:rPr>
        <w:t>年度单位预算报表</w:t>
      </w:r>
      <w:r>
        <w:rPr>
          <w:rFonts w:hint="eastAsia" w:ascii="仿宋_GB2312" w:eastAsia="仿宋_GB2312" w:cs="宋体"/>
          <w:color w:val="000000"/>
          <w:kern w:val="0"/>
          <w:sz w:val="32"/>
          <w:szCs w:val="32"/>
          <w:lang w:val="zh-CN"/>
        </w:rPr>
        <w:t xml:space="preserve"> </w:t>
      </w:r>
    </w:p>
    <w:p w14:paraId="152F43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Calibri Light">
    <w:panose1 w:val="020F03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0BC"/>
    <w:rsid w:val="000151CD"/>
    <w:rsid w:val="00030008"/>
    <w:rsid w:val="000812E9"/>
    <w:rsid w:val="001241DC"/>
    <w:rsid w:val="001B3080"/>
    <w:rsid w:val="00296E6E"/>
    <w:rsid w:val="00297514"/>
    <w:rsid w:val="002B1BB8"/>
    <w:rsid w:val="00301F83"/>
    <w:rsid w:val="0032557C"/>
    <w:rsid w:val="00343CAC"/>
    <w:rsid w:val="004405FD"/>
    <w:rsid w:val="00464E7C"/>
    <w:rsid w:val="004C07E2"/>
    <w:rsid w:val="004E3C23"/>
    <w:rsid w:val="00541C23"/>
    <w:rsid w:val="005639C3"/>
    <w:rsid w:val="005C4E50"/>
    <w:rsid w:val="00614FA1"/>
    <w:rsid w:val="006357E4"/>
    <w:rsid w:val="00681B03"/>
    <w:rsid w:val="006860BC"/>
    <w:rsid w:val="00762082"/>
    <w:rsid w:val="007B1E88"/>
    <w:rsid w:val="00873576"/>
    <w:rsid w:val="008A16AB"/>
    <w:rsid w:val="00925C3E"/>
    <w:rsid w:val="009921AB"/>
    <w:rsid w:val="009E4301"/>
    <w:rsid w:val="00A63692"/>
    <w:rsid w:val="00A70D56"/>
    <w:rsid w:val="00AD18FA"/>
    <w:rsid w:val="00B12993"/>
    <w:rsid w:val="00B34C66"/>
    <w:rsid w:val="00B45B4A"/>
    <w:rsid w:val="00BF72DC"/>
    <w:rsid w:val="00C03547"/>
    <w:rsid w:val="00C07E94"/>
    <w:rsid w:val="00C3753D"/>
    <w:rsid w:val="00C62483"/>
    <w:rsid w:val="00C65E24"/>
    <w:rsid w:val="00C67B1C"/>
    <w:rsid w:val="00D10E93"/>
    <w:rsid w:val="00D7489C"/>
    <w:rsid w:val="00E644A8"/>
    <w:rsid w:val="00E87525"/>
    <w:rsid w:val="00E91F80"/>
    <w:rsid w:val="00EF4891"/>
    <w:rsid w:val="00F30AD1"/>
    <w:rsid w:val="00FA6A2F"/>
    <w:rsid w:val="00FE6478"/>
    <w:rsid w:val="03B460E2"/>
    <w:rsid w:val="0AE87790"/>
    <w:rsid w:val="2C2F1987"/>
    <w:rsid w:val="421D1269"/>
    <w:rsid w:val="60EC2DD1"/>
    <w:rsid w:val="6E5F1ECD"/>
    <w:rsid w:val="6F997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2"/>
    <w:qFormat/>
    <w:uiPriority w:val="0"/>
    <w:rPr>
      <w:rFonts w:asciiTheme="majorHAnsi" w:hAnsiTheme="majorHAnsi" w:eastAsiaTheme="majorEastAsia" w:cstheme="majorBidi"/>
      <w:b/>
      <w:bCs/>
      <w:sz w:val="32"/>
      <w:szCs w:val="32"/>
    </w:rPr>
  </w:style>
  <w:style w:type="character" w:customStyle="1" w:styleId="11">
    <w:name w:val="批注框文本 Char"/>
    <w:basedOn w:val="7"/>
    <w:link w:val="3"/>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765054883603468"/>
                  <c:y val="-0.076244200125139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0962343624572697"/>
                  <c:y val="0.013366162047081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326913259553896"/>
                  <c:y val="-0.016885010116769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一般公共预算拨款收入</c:v>
                </c:pt>
                <c:pt idx="1">
                  <c:v>事业收入</c:v>
                </c:pt>
                <c:pt idx="2">
                  <c:v>其他收入</c:v>
                </c:pt>
                <c:pt idx="3">
                  <c:v>上年结转结余</c:v>
                </c:pt>
              </c:strCache>
            </c:strRef>
          </c:cat>
          <c:val>
            <c:numRef>
              <c:f>Sheet1!$B$2:$B$5</c:f>
              <c:numCache>
                <c:formatCode>General</c:formatCode>
                <c:ptCount val="4"/>
                <c:pt idx="0">
                  <c:v>33004.57</c:v>
                </c:pt>
                <c:pt idx="1">
                  <c:v>449.95</c:v>
                </c:pt>
                <c:pt idx="2">
                  <c:v>23</c:v>
                </c:pt>
                <c:pt idx="3">
                  <c:v>13839.49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742408580458866"/>
          <c:y val="0.207945848874154"/>
          <c:w val="0.256815204263686"/>
          <c:h val="0.536120198597466"/>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2d68cd0d-d211-48e6-87b4-df922dab0ac2}"/>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114518676376626"/>
                  <c:y val="0.0523140180232888"/>
                </c:manualLayout>
              </c:layout>
              <c:numFmt formatCode="General" sourceLinked="1"/>
              <c:spPr>
                <a:noFill/>
                <a:ln>
                  <a:noFill/>
                </a:ln>
                <a:effectLst/>
              </c:spPr>
              <c:txPr>
                <a:bodyPr rot="0" spcFirstLastPara="1" vertOverflow="ellipsis" vert="horz" wrap="square" lIns="38100" tIns="19050" rIns="38100" bIns="19050" anchor="ctr" anchorCtr="1">
                  <a:no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manualLayout>
                      <c:w val="0.0832050069108566"/>
                      <c:h val="0.0783696155627605"/>
                    </c:manualLayout>
                  </c15:layout>
                </c:ext>
              </c:extLst>
            </c:dLbl>
            <c:dLbl>
              <c:idx val="1"/>
              <c:layout>
                <c:manualLayout>
                  <c:x val="0.146881772212858"/>
                  <c:y val="-0.0656336998122913"/>
                </c:manualLayout>
              </c:layout>
              <c:numFmt formatCode="General" sourceLinked="1"/>
              <c:spPr>
                <a:noFill/>
                <a:ln>
                  <a:noFill/>
                </a:ln>
                <a:effectLst/>
              </c:spPr>
              <c:txPr>
                <a:bodyPr rot="0" spcFirstLastPara="1" vertOverflow="ellipsis" vert="horz" wrap="square" lIns="38100" tIns="19050" rIns="38100" bIns="19050" anchor="ctr" anchorCtr="1">
                  <a:no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manualLayout>
                      <c:w val="0.0860823501083554"/>
                      <c:h val="0.0794633642930857"/>
                    </c:manualLayout>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16926.95</c:v>
                </c:pt>
                <c:pt idx="1">
                  <c:v>29909.94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08c3f62f-8cd9-4611-88b6-8bcb0f0bb7f7}"/>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2982</Words>
  <Characters>3378</Characters>
  <Lines>24</Lines>
  <Paragraphs>7</Paragraphs>
  <TotalTime>242</TotalTime>
  <ScaleCrop>false</ScaleCrop>
  <LinksUpToDate>false</LinksUpToDate>
  <CharactersWithSpaces>3409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2024-02-29T06:09:00Z</dcterms:created>
  <dc:creator>SDBWG</dc:creator>
  <cp:lastModifiedBy>璐小璐</cp:lastModifiedBy>
  <cp:lastPrinted>2024-02-29T06:22:00Z</cp:lastPrinted>
  <dcterms:modified xsi:type="dcterms:W3CDTF">2025-03-04T02:28:43Z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eyJoZGlkIjoiMjhlMWJmNzBjNDc2Y2U3YzI0OWFlZGVlMzEwYzM2NmQiLCJ1c2VySWQiOiI2OTYzNTIwNDcifQ==</vt:lpwstr>
  </property>
  <property fmtid="{D5CDD505-2E9C-101B-9397-08002B2CF9AE}" pid="3" name="KSOProductBuildVer">
    <vt:lpwstr>2052-12.1.0.20305</vt:lpwstr>
  </property>
  <property fmtid="{D5CDD505-2E9C-101B-9397-08002B2CF9AE}" pid="4" name="ICV">
    <vt:lpwstr>1F018B618284420DB5E29BB53726C66B_13</vt:lpwstr>
  </property>
</Properties>
</file>