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AA7E09">
      <w:pPr>
        <w:spacing w:line="360" w:lineRule="auto"/>
        <w:ind w:firstLine="632"/>
        <w:jc w:val="center"/>
        <w:outlineLvl w:val="0"/>
        <w:rPr>
          <w:b/>
          <w:sz w:val="36"/>
          <w:szCs w:val="36"/>
        </w:rPr>
      </w:pPr>
      <w:r>
        <w:rPr>
          <w:b/>
          <w:sz w:val="36"/>
          <w:szCs w:val="36"/>
        </w:rPr>
        <w:t>采购需求</w:t>
      </w:r>
    </w:p>
    <w:p w14:paraId="01A62BC3">
      <w:pPr>
        <w:spacing w:line="360" w:lineRule="auto"/>
        <w:contextualSpacing/>
        <w:rPr>
          <w:sz w:val="24"/>
        </w:rPr>
      </w:pPr>
    </w:p>
    <w:p w14:paraId="65070DDB">
      <w:pPr>
        <w:spacing w:line="360" w:lineRule="auto"/>
        <w:contextualSpacing/>
        <w:rPr>
          <w:sz w:val="24"/>
        </w:rPr>
      </w:pPr>
    </w:p>
    <w:p w14:paraId="1F61EE9C">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sz w:val="24"/>
        </w:rPr>
        <w:br w:type="page"/>
      </w:r>
      <w:r>
        <w:rPr>
          <w:rFonts w:ascii="Times New Roman" w:hAnsi="Times New Roman"/>
          <w:b/>
          <w:color w:val="000000"/>
          <w:sz w:val="24"/>
          <w:szCs w:val="24"/>
        </w:rPr>
        <w:t>采购标的</w:t>
      </w:r>
    </w:p>
    <w:p w14:paraId="6B25D669">
      <w:pPr>
        <w:spacing w:line="360" w:lineRule="auto"/>
        <w:ind w:firstLine="422"/>
        <w:rPr>
          <w:b/>
          <w:bCs/>
          <w:color w:val="000000"/>
          <w:sz w:val="24"/>
        </w:rPr>
      </w:pPr>
      <w:r>
        <w:rPr>
          <w:b/>
          <w:bCs/>
          <w:color w:val="000000"/>
          <w:sz w:val="24"/>
        </w:rPr>
        <w:t>1. 采购标的</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3308"/>
        <w:gridCol w:w="2402"/>
        <w:gridCol w:w="2081"/>
      </w:tblGrid>
      <w:tr w14:paraId="5E39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pct"/>
            <w:vAlign w:val="center"/>
          </w:tcPr>
          <w:p w14:paraId="323D602C">
            <w:pPr>
              <w:ind w:firstLine="422"/>
              <w:jc w:val="center"/>
              <w:rPr>
                <w:b/>
                <w:sz w:val="24"/>
              </w:rPr>
            </w:pPr>
            <w:r>
              <w:rPr>
                <w:rFonts w:hint="eastAsia"/>
                <w:b/>
                <w:sz w:val="24"/>
              </w:rPr>
              <w:t>序号</w:t>
            </w:r>
          </w:p>
        </w:tc>
        <w:tc>
          <w:tcPr>
            <w:tcW w:w="1781" w:type="pct"/>
            <w:vAlign w:val="center"/>
          </w:tcPr>
          <w:p w14:paraId="43F8AE6A">
            <w:pPr>
              <w:ind w:firstLine="422"/>
              <w:jc w:val="center"/>
              <w:rPr>
                <w:b/>
                <w:sz w:val="24"/>
              </w:rPr>
            </w:pPr>
            <w:r>
              <w:rPr>
                <w:rFonts w:hint="eastAsia"/>
                <w:b/>
                <w:sz w:val="24"/>
              </w:rPr>
              <w:t>货物或服务名称</w:t>
            </w:r>
          </w:p>
        </w:tc>
        <w:tc>
          <w:tcPr>
            <w:tcW w:w="1293" w:type="pct"/>
            <w:vAlign w:val="center"/>
          </w:tcPr>
          <w:p w14:paraId="20D70313">
            <w:pPr>
              <w:ind w:firstLine="422"/>
              <w:jc w:val="center"/>
              <w:rPr>
                <w:b/>
                <w:sz w:val="24"/>
              </w:rPr>
            </w:pPr>
            <w:r>
              <w:rPr>
                <w:rFonts w:hint="eastAsia"/>
                <w:b/>
                <w:sz w:val="24"/>
              </w:rPr>
              <w:t>数量</w:t>
            </w:r>
          </w:p>
        </w:tc>
        <w:tc>
          <w:tcPr>
            <w:tcW w:w="1120" w:type="pct"/>
            <w:vAlign w:val="center"/>
          </w:tcPr>
          <w:p w14:paraId="069D4CAE">
            <w:pPr>
              <w:ind w:firstLine="422"/>
              <w:jc w:val="center"/>
              <w:rPr>
                <w:b/>
                <w:sz w:val="24"/>
              </w:rPr>
            </w:pPr>
            <w:r>
              <w:rPr>
                <w:rFonts w:hint="eastAsia"/>
                <w:b/>
                <w:sz w:val="24"/>
              </w:rPr>
              <w:t>单位</w:t>
            </w:r>
          </w:p>
        </w:tc>
      </w:tr>
      <w:tr w14:paraId="7C00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pct"/>
            <w:shd w:val="clear" w:color="auto" w:fill="auto"/>
            <w:vAlign w:val="center"/>
          </w:tcPr>
          <w:p w14:paraId="0A9C8FEE">
            <w:pPr>
              <w:jc w:val="center"/>
              <w:rPr>
                <w:sz w:val="24"/>
              </w:rPr>
            </w:pPr>
            <w:r>
              <w:rPr>
                <w:rFonts w:hint="eastAsia"/>
                <w:sz w:val="24"/>
              </w:rPr>
              <w:t>1</w:t>
            </w:r>
          </w:p>
        </w:tc>
        <w:tc>
          <w:tcPr>
            <w:tcW w:w="1781" w:type="pct"/>
            <w:tcBorders>
              <w:top w:val="single" w:color="auto" w:sz="4" w:space="0"/>
              <w:left w:val="single" w:color="auto" w:sz="4" w:space="0"/>
              <w:bottom w:val="single" w:color="auto" w:sz="4" w:space="0"/>
              <w:right w:val="single" w:color="auto" w:sz="4" w:space="0"/>
            </w:tcBorders>
            <w:shd w:val="clear" w:color="auto" w:fill="auto"/>
            <w:vAlign w:val="center"/>
          </w:tcPr>
          <w:p w14:paraId="1F1F6D0E">
            <w:pPr>
              <w:spacing w:line="360" w:lineRule="auto"/>
              <w:contextualSpacing/>
              <w:jc w:val="center"/>
              <w:rPr>
                <w:bCs/>
                <w:sz w:val="24"/>
              </w:rPr>
            </w:pPr>
            <w:r>
              <w:rPr>
                <w:rFonts w:hint="eastAsia"/>
                <w:bCs/>
                <w:sz w:val="24"/>
              </w:rPr>
              <w:t>台式机</w:t>
            </w:r>
          </w:p>
        </w:tc>
        <w:tc>
          <w:tcPr>
            <w:tcW w:w="1293" w:type="pct"/>
            <w:shd w:val="clear" w:color="auto" w:fill="auto"/>
            <w:vAlign w:val="center"/>
          </w:tcPr>
          <w:p w14:paraId="474CCDC1">
            <w:pPr>
              <w:spacing w:line="360" w:lineRule="auto"/>
              <w:contextualSpacing/>
              <w:jc w:val="center"/>
              <w:rPr>
                <w:bCs/>
                <w:sz w:val="24"/>
              </w:rPr>
            </w:pPr>
            <w:r>
              <w:rPr>
                <w:rFonts w:hint="eastAsia"/>
                <w:bCs/>
                <w:sz w:val="24"/>
              </w:rPr>
              <w:t>62</w:t>
            </w:r>
          </w:p>
        </w:tc>
        <w:tc>
          <w:tcPr>
            <w:tcW w:w="1120" w:type="pct"/>
            <w:shd w:val="clear" w:color="auto" w:fill="auto"/>
            <w:vAlign w:val="center"/>
          </w:tcPr>
          <w:p w14:paraId="56569603">
            <w:pPr>
              <w:spacing w:line="360" w:lineRule="auto"/>
              <w:contextualSpacing/>
              <w:jc w:val="center"/>
              <w:rPr>
                <w:bCs/>
                <w:sz w:val="24"/>
              </w:rPr>
            </w:pPr>
            <w:r>
              <w:rPr>
                <w:rFonts w:hint="eastAsia"/>
                <w:bCs/>
                <w:sz w:val="24"/>
              </w:rPr>
              <w:t>台</w:t>
            </w:r>
          </w:p>
        </w:tc>
      </w:tr>
      <w:tr w14:paraId="5416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pct"/>
            <w:shd w:val="clear" w:color="auto" w:fill="auto"/>
            <w:vAlign w:val="center"/>
          </w:tcPr>
          <w:p w14:paraId="72EFBFB5">
            <w:pPr>
              <w:jc w:val="center"/>
              <w:rPr>
                <w:sz w:val="24"/>
              </w:rPr>
            </w:pPr>
            <w:r>
              <w:rPr>
                <w:rFonts w:hint="eastAsia"/>
                <w:sz w:val="24"/>
              </w:rPr>
              <w:t>2</w:t>
            </w:r>
          </w:p>
        </w:tc>
        <w:tc>
          <w:tcPr>
            <w:tcW w:w="1781" w:type="pct"/>
            <w:tcBorders>
              <w:top w:val="nil"/>
              <w:left w:val="single" w:color="auto" w:sz="4" w:space="0"/>
              <w:bottom w:val="single" w:color="auto" w:sz="4" w:space="0"/>
              <w:right w:val="single" w:color="auto" w:sz="4" w:space="0"/>
            </w:tcBorders>
            <w:shd w:val="clear" w:color="auto" w:fill="auto"/>
            <w:vAlign w:val="center"/>
          </w:tcPr>
          <w:p w14:paraId="6DCC5382">
            <w:pPr>
              <w:spacing w:line="360" w:lineRule="auto"/>
              <w:contextualSpacing/>
              <w:jc w:val="center"/>
              <w:rPr>
                <w:bCs/>
                <w:sz w:val="24"/>
              </w:rPr>
            </w:pPr>
            <w:r>
              <w:rPr>
                <w:rFonts w:hint="eastAsia"/>
                <w:bCs/>
                <w:sz w:val="24"/>
              </w:rPr>
              <w:t>一体机A4</w:t>
            </w:r>
          </w:p>
        </w:tc>
        <w:tc>
          <w:tcPr>
            <w:tcW w:w="1293" w:type="pct"/>
            <w:shd w:val="clear" w:color="auto" w:fill="auto"/>
            <w:vAlign w:val="center"/>
          </w:tcPr>
          <w:p w14:paraId="40467318">
            <w:pPr>
              <w:spacing w:line="360" w:lineRule="auto"/>
              <w:contextualSpacing/>
              <w:jc w:val="center"/>
              <w:rPr>
                <w:bCs/>
                <w:sz w:val="24"/>
              </w:rPr>
            </w:pPr>
            <w:r>
              <w:rPr>
                <w:rFonts w:hint="eastAsia"/>
                <w:bCs/>
                <w:sz w:val="24"/>
              </w:rPr>
              <w:t>38</w:t>
            </w:r>
          </w:p>
        </w:tc>
        <w:tc>
          <w:tcPr>
            <w:tcW w:w="1120" w:type="pct"/>
            <w:shd w:val="clear" w:color="auto" w:fill="auto"/>
            <w:vAlign w:val="center"/>
          </w:tcPr>
          <w:p w14:paraId="79D47037">
            <w:pPr>
              <w:spacing w:line="360" w:lineRule="auto"/>
              <w:contextualSpacing/>
              <w:jc w:val="center"/>
              <w:rPr>
                <w:bCs/>
                <w:sz w:val="24"/>
              </w:rPr>
            </w:pPr>
            <w:r>
              <w:rPr>
                <w:rFonts w:hint="eastAsia"/>
                <w:bCs/>
                <w:sz w:val="24"/>
              </w:rPr>
              <w:t>台</w:t>
            </w:r>
          </w:p>
        </w:tc>
      </w:tr>
      <w:tr w14:paraId="7A77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pct"/>
            <w:shd w:val="clear" w:color="auto" w:fill="auto"/>
            <w:vAlign w:val="center"/>
          </w:tcPr>
          <w:p w14:paraId="2DB4ACC0">
            <w:pPr>
              <w:jc w:val="center"/>
              <w:rPr>
                <w:sz w:val="24"/>
              </w:rPr>
            </w:pPr>
            <w:r>
              <w:rPr>
                <w:rFonts w:hint="eastAsia"/>
                <w:sz w:val="24"/>
              </w:rPr>
              <w:t>3</w:t>
            </w:r>
          </w:p>
        </w:tc>
        <w:tc>
          <w:tcPr>
            <w:tcW w:w="1781" w:type="pct"/>
            <w:tcBorders>
              <w:top w:val="nil"/>
              <w:left w:val="single" w:color="auto" w:sz="4" w:space="0"/>
              <w:bottom w:val="single" w:color="auto" w:sz="4" w:space="0"/>
              <w:right w:val="single" w:color="auto" w:sz="4" w:space="0"/>
            </w:tcBorders>
            <w:shd w:val="clear" w:color="auto" w:fill="auto"/>
            <w:vAlign w:val="center"/>
          </w:tcPr>
          <w:p w14:paraId="026E5CE3">
            <w:pPr>
              <w:spacing w:line="360" w:lineRule="auto"/>
              <w:contextualSpacing/>
              <w:jc w:val="center"/>
              <w:rPr>
                <w:bCs/>
                <w:sz w:val="24"/>
              </w:rPr>
            </w:pPr>
            <w:r>
              <w:rPr>
                <w:rFonts w:hint="eastAsia"/>
                <w:bCs/>
                <w:sz w:val="24"/>
              </w:rPr>
              <w:t>一体机A3</w:t>
            </w:r>
          </w:p>
        </w:tc>
        <w:tc>
          <w:tcPr>
            <w:tcW w:w="1293" w:type="pct"/>
            <w:shd w:val="clear" w:color="auto" w:fill="auto"/>
            <w:vAlign w:val="center"/>
          </w:tcPr>
          <w:p w14:paraId="62E0600D">
            <w:pPr>
              <w:spacing w:line="360" w:lineRule="auto"/>
              <w:contextualSpacing/>
              <w:jc w:val="center"/>
              <w:rPr>
                <w:bCs/>
                <w:sz w:val="24"/>
              </w:rPr>
            </w:pPr>
            <w:r>
              <w:rPr>
                <w:rFonts w:hint="eastAsia"/>
                <w:bCs/>
                <w:sz w:val="24"/>
              </w:rPr>
              <w:t>8</w:t>
            </w:r>
          </w:p>
        </w:tc>
        <w:tc>
          <w:tcPr>
            <w:tcW w:w="1120" w:type="pct"/>
            <w:shd w:val="clear" w:color="auto" w:fill="auto"/>
            <w:vAlign w:val="center"/>
          </w:tcPr>
          <w:p w14:paraId="097223C0">
            <w:pPr>
              <w:spacing w:line="360" w:lineRule="auto"/>
              <w:contextualSpacing/>
              <w:jc w:val="center"/>
              <w:rPr>
                <w:bCs/>
                <w:sz w:val="24"/>
              </w:rPr>
            </w:pPr>
            <w:r>
              <w:rPr>
                <w:rFonts w:hint="eastAsia"/>
                <w:bCs/>
                <w:sz w:val="24"/>
              </w:rPr>
              <w:t>台</w:t>
            </w:r>
          </w:p>
        </w:tc>
      </w:tr>
    </w:tbl>
    <w:p w14:paraId="5D1DCAE8">
      <w:pPr>
        <w:spacing w:line="360" w:lineRule="auto"/>
        <w:ind w:firstLine="422"/>
        <w:rPr>
          <w:b/>
          <w:sz w:val="24"/>
        </w:rPr>
      </w:pPr>
    </w:p>
    <w:p w14:paraId="3AA1C655">
      <w:pPr>
        <w:spacing w:line="360" w:lineRule="auto"/>
        <w:ind w:firstLine="422"/>
        <w:rPr>
          <w:b/>
          <w:sz w:val="24"/>
        </w:rPr>
      </w:pPr>
      <w:r>
        <w:rPr>
          <w:b/>
          <w:sz w:val="24"/>
        </w:rPr>
        <w:t xml:space="preserve">2. </w:t>
      </w:r>
      <w:r>
        <w:rPr>
          <w:rFonts w:hint="eastAsia"/>
          <w:b/>
          <w:sz w:val="24"/>
        </w:rPr>
        <w:t>项目背景</w:t>
      </w:r>
    </w:p>
    <w:p w14:paraId="542D2EB3">
      <w:pPr>
        <w:spacing w:line="360" w:lineRule="auto"/>
        <w:rPr>
          <w:sz w:val="24"/>
        </w:rPr>
      </w:pPr>
      <w:r>
        <w:rPr>
          <w:rFonts w:hint="eastAsia"/>
          <w:sz w:val="24"/>
        </w:rPr>
        <w:t>北京大运河博物馆（首都博物馆东馆）集收藏保护、科学研究、展示传播、社会教育、文化休闲、交流培训等功能于一体，是符合国家一级博物馆标准的国际一流的特大型直辖市级综合类博物馆，该项目购置的工作人员办公设备，是日常办公管理、历史文化文物研究、为观众提供开放服务平稳运行的重要支撑和保障，此项目购置满足了工作人员开展工作、为公众提供高质量服务及开展历史文化文物研究的需求。</w:t>
      </w:r>
    </w:p>
    <w:p w14:paraId="711CBFAD">
      <w:pPr>
        <w:pStyle w:val="16"/>
        <w:ind w:firstLine="420"/>
      </w:pPr>
    </w:p>
    <w:p w14:paraId="3573CC82">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商务要求</w:t>
      </w:r>
    </w:p>
    <w:p w14:paraId="4F3F375B">
      <w:pPr>
        <w:spacing w:line="360" w:lineRule="auto"/>
        <w:ind w:firstLine="422"/>
        <w:rPr>
          <w:b/>
          <w:sz w:val="24"/>
        </w:rPr>
      </w:pPr>
      <w:r>
        <w:rPr>
          <w:b/>
          <w:sz w:val="24"/>
        </w:rPr>
        <w:t xml:space="preserve">1. </w:t>
      </w:r>
      <w:r>
        <w:rPr>
          <w:rFonts w:hint="eastAsia"/>
          <w:b/>
          <w:sz w:val="24"/>
        </w:rPr>
        <w:t>交付的时间和地点</w:t>
      </w:r>
    </w:p>
    <w:p w14:paraId="479A76AB">
      <w:pPr>
        <w:spacing w:line="360" w:lineRule="auto"/>
        <w:contextualSpacing/>
        <w:rPr>
          <w:iCs/>
          <w:sz w:val="24"/>
        </w:rPr>
      </w:pPr>
      <w:r>
        <w:rPr>
          <w:rFonts w:hint="eastAsia"/>
          <w:iCs/>
          <w:sz w:val="24"/>
        </w:rPr>
        <w:t>交付时间：合同签订后</w:t>
      </w:r>
      <w:r>
        <w:rPr>
          <w:iCs/>
          <w:sz w:val="24"/>
        </w:rPr>
        <w:t>15</w:t>
      </w:r>
      <w:r>
        <w:rPr>
          <w:rFonts w:hint="eastAsia"/>
          <w:iCs/>
          <w:sz w:val="24"/>
        </w:rPr>
        <w:t>天内完成供货与安装调试；</w:t>
      </w:r>
    </w:p>
    <w:p w14:paraId="25FF3827">
      <w:pPr>
        <w:spacing w:line="360" w:lineRule="auto"/>
        <w:contextualSpacing/>
        <w:rPr>
          <w:iCs/>
          <w:sz w:val="24"/>
        </w:rPr>
      </w:pPr>
      <w:r>
        <w:rPr>
          <w:rFonts w:hint="eastAsia"/>
          <w:iCs/>
          <w:sz w:val="24"/>
        </w:rPr>
        <w:t>交付地点：</w:t>
      </w:r>
      <w:r>
        <w:rPr>
          <w:rFonts w:hint="eastAsia"/>
        </w:rPr>
        <w:t>北京，</w:t>
      </w:r>
      <w:r>
        <w:rPr>
          <w:rFonts w:hint="eastAsia"/>
          <w:iCs/>
          <w:sz w:val="24"/>
        </w:rPr>
        <w:t>采购人指定地点。</w:t>
      </w:r>
    </w:p>
    <w:p w14:paraId="14EB8D82">
      <w:pPr>
        <w:spacing w:line="360" w:lineRule="auto"/>
        <w:ind w:firstLine="422"/>
        <w:rPr>
          <w:b/>
          <w:sz w:val="24"/>
        </w:rPr>
      </w:pPr>
      <w:r>
        <w:rPr>
          <w:b/>
          <w:sz w:val="24"/>
        </w:rPr>
        <w:t>2. 付款条件（进度和方式）</w:t>
      </w:r>
    </w:p>
    <w:p w14:paraId="4B51AFE8">
      <w:pPr>
        <w:spacing w:line="360" w:lineRule="auto"/>
        <w:rPr>
          <w:bCs/>
          <w:sz w:val="24"/>
        </w:rPr>
      </w:pPr>
      <w:r>
        <w:rPr>
          <w:bCs/>
          <w:sz w:val="24"/>
        </w:rPr>
        <w:t>详见第五章合同草案条款相关规定</w:t>
      </w:r>
    </w:p>
    <w:p w14:paraId="2D469E17">
      <w:pPr>
        <w:spacing w:line="360" w:lineRule="auto"/>
        <w:ind w:firstLine="422"/>
        <w:rPr>
          <w:b/>
          <w:sz w:val="24"/>
        </w:rPr>
      </w:pPr>
      <w:r>
        <w:rPr>
          <w:b/>
          <w:sz w:val="24"/>
        </w:rPr>
        <w:t>★3. 包装和运输</w:t>
      </w:r>
    </w:p>
    <w:p w14:paraId="6C074FF6">
      <w:pPr>
        <w:spacing w:line="360" w:lineRule="auto"/>
        <w:rPr>
          <w:bCs/>
          <w:sz w:val="24"/>
        </w:rPr>
      </w:pPr>
      <w:r>
        <w:rPr>
          <w:bCs/>
          <w:sz w:val="24"/>
        </w:rPr>
        <w:t>须满足财政部《关于印发《商品包装政府采购需求标准（试行）》、《快递包装政府采购需求标准（试行）》的通知》（财办库﹝2020﹞123号）。</w:t>
      </w:r>
    </w:p>
    <w:p w14:paraId="37CAE37A">
      <w:pPr>
        <w:spacing w:line="360" w:lineRule="auto"/>
        <w:ind w:firstLine="422"/>
        <w:rPr>
          <w:b/>
          <w:sz w:val="24"/>
        </w:rPr>
      </w:pPr>
      <w:r>
        <w:rPr>
          <w:rFonts w:hint="eastAsia"/>
          <w:b/>
          <w:sz w:val="24"/>
        </w:rPr>
        <w:t>4</w:t>
      </w:r>
      <w:r>
        <w:rPr>
          <w:b/>
          <w:sz w:val="24"/>
        </w:rPr>
        <w:t xml:space="preserve">. </w:t>
      </w:r>
      <w:r>
        <w:rPr>
          <w:rFonts w:hint="eastAsia"/>
          <w:b/>
          <w:sz w:val="24"/>
        </w:rPr>
        <w:t>售后服务</w:t>
      </w:r>
    </w:p>
    <w:p w14:paraId="05D1FC65">
      <w:pPr>
        <w:spacing w:line="360" w:lineRule="auto"/>
        <w:rPr>
          <w:bCs/>
          <w:color w:val="auto"/>
          <w:sz w:val="24"/>
        </w:rPr>
      </w:pPr>
      <w:r>
        <w:rPr>
          <w:rFonts w:hint="eastAsia"/>
          <w:bCs/>
          <w:color w:val="auto"/>
          <w:sz w:val="24"/>
        </w:rPr>
        <w:t>质量保证期：从验收合格之日起进入质量保证服务期，响应供应商提供质量保证期不少于3年，并提供原厂售后服务（以上服务内容包含在报价中），响应供应商应有能力做好售后服务工作和提供技术保障，有充足的零件储备和能力相当的技术服务人员，并保证响应产品停产后6年的备件供应。</w:t>
      </w:r>
    </w:p>
    <w:p w14:paraId="0338D22A">
      <w:pPr>
        <w:spacing w:line="360" w:lineRule="auto"/>
        <w:rPr>
          <w:bCs/>
          <w:color w:val="auto"/>
          <w:sz w:val="24"/>
        </w:rPr>
      </w:pPr>
      <w:r>
        <w:rPr>
          <w:rFonts w:hint="eastAsia"/>
          <w:bCs/>
          <w:color w:val="auto"/>
          <w:sz w:val="24"/>
        </w:rPr>
        <w:t>成交供应商负责对采购人操作人员进行设备使用等方面的知识和方法培训，直至采购人的操作人员能独立熟练操作为止，成交供应商承担培训技师的薪资、差旅等全部费用</w:t>
      </w:r>
      <w:r>
        <w:rPr>
          <w:bCs/>
          <w:color w:val="auto"/>
          <w:sz w:val="24"/>
        </w:rPr>
        <w:t>。</w:t>
      </w:r>
    </w:p>
    <w:p w14:paraId="032C16F6">
      <w:pPr>
        <w:pStyle w:val="96"/>
        <w:numPr>
          <w:ilvl w:val="0"/>
          <w:numId w:val="8"/>
        </w:numPr>
        <w:spacing w:line="360" w:lineRule="auto"/>
        <w:ind w:firstLineChars="0"/>
        <w:rPr>
          <w:rFonts w:ascii="Times New Roman" w:hAnsi="Times New Roman"/>
          <w:b/>
          <w:sz w:val="24"/>
          <w:szCs w:val="24"/>
        </w:rPr>
      </w:pPr>
      <w:r>
        <w:rPr>
          <w:rFonts w:ascii="Times New Roman" w:hAnsi="Times New Roman"/>
          <w:b/>
          <w:sz w:val="24"/>
          <w:szCs w:val="24"/>
        </w:rPr>
        <w:t>技术要求</w:t>
      </w:r>
    </w:p>
    <w:p w14:paraId="1B2AA52E">
      <w:pPr>
        <w:spacing w:line="360" w:lineRule="auto"/>
        <w:ind w:firstLine="422"/>
        <w:rPr>
          <w:b/>
          <w:color w:val="000000"/>
          <w:sz w:val="24"/>
        </w:rPr>
      </w:pPr>
      <w:r>
        <w:rPr>
          <w:b/>
          <w:color w:val="000000"/>
          <w:sz w:val="24"/>
        </w:rPr>
        <w:t>1. 基本要求</w:t>
      </w:r>
    </w:p>
    <w:p w14:paraId="6A26312C">
      <w:pPr>
        <w:spacing w:line="360" w:lineRule="auto"/>
        <w:rPr>
          <w:color w:val="000000"/>
          <w:sz w:val="24"/>
        </w:rPr>
      </w:pPr>
      <w:r>
        <w:rPr>
          <w:sz w:val="24"/>
        </w:rPr>
        <w:t xml:space="preserve">1.1 </w:t>
      </w:r>
      <w:r>
        <w:rPr>
          <w:color w:val="000000"/>
          <w:sz w:val="24"/>
        </w:rPr>
        <w:t>采购标的需实现的功能或者目标</w:t>
      </w:r>
    </w:p>
    <w:p w14:paraId="35A0FE36">
      <w:pPr>
        <w:spacing w:line="360" w:lineRule="auto"/>
        <w:rPr>
          <w:sz w:val="24"/>
        </w:rPr>
      </w:pPr>
      <w:r>
        <w:rPr>
          <w:rFonts w:hint="eastAsia"/>
          <w:sz w:val="24"/>
        </w:rPr>
        <w:t>购置的工作人员办公设备，是日常办公管理、历史文化文物研究、为观众提供开放服务平稳运行的重要支撑和保障，此项目购置满足了工作人员开展工作、为公众提供高质量服务及开展历史文化文物研究的需求。</w:t>
      </w:r>
    </w:p>
    <w:p w14:paraId="4324B681">
      <w:pPr>
        <w:spacing w:line="360" w:lineRule="auto"/>
        <w:rPr>
          <w:sz w:val="24"/>
        </w:rPr>
      </w:pPr>
      <w:r>
        <w:rPr>
          <w:sz w:val="24"/>
        </w:rPr>
        <w:t>1.2 需执行的国家相关标准、行业标准、地方标准或者其他标准、规范</w:t>
      </w:r>
    </w:p>
    <w:p w14:paraId="183182EC">
      <w:pPr>
        <w:spacing w:line="360" w:lineRule="auto"/>
        <w:rPr>
          <w:sz w:val="24"/>
        </w:rPr>
      </w:pPr>
      <w:r>
        <w:rPr>
          <w:rFonts w:hint="eastAsia"/>
          <w:sz w:val="24"/>
        </w:rPr>
        <w:t>符合国家相关质量标准及行业要求及采购人要求的质量标准。</w:t>
      </w:r>
    </w:p>
    <w:p w14:paraId="75C0D5D7">
      <w:pPr>
        <w:spacing w:line="360" w:lineRule="auto"/>
        <w:ind w:firstLine="422"/>
        <w:rPr>
          <w:b/>
          <w:sz w:val="24"/>
        </w:rPr>
      </w:pPr>
      <w:r>
        <w:rPr>
          <w:b/>
          <w:sz w:val="24"/>
        </w:rPr>
        <w:t xml:space="preserve">2. </w:t>
      </w:r>
      <w:r>
        <w:rPr>
          <w:rFonts w:hint="eastAsia"/>
          <w:b/>
          <w:sz w:val="24"/>
        </w:rPr>
        <w:t>服务内容及要求/货物技术要求</w:t>
      </w:r>
    </w:p>
    <w:p w14:paraId="38267F7B">
      <w:pPr>
        <w:widowControl/>
        <w:spacing w:line="360" w:lineRule="auto"/>
        <w:ind w:firstLine="422"/>
        <w:contextualSpacing/>
        <w:rPr>
          <w:b/>
          <w:bCs/>
          <w:sz w:val="24"/>
        </w:rPr>
      </w:pPr>
      <w:r>
        <w:rPr>
          <w:b/>
          <w:bCs/>
          <w:sz w:val="24"/>
        </w:rPr>
        <w:t>2.1采购标的需满足的性能、材料、结构、外观、质量、安全、技术规格、物理特性等要求</w:t>
      </w:r>
    </w:p>
    <w:p w14:paraId="0092A0F9">
      <w:pPr>
        <w:spacing w:line="360" w:lineRule="auto"/>
        <w:contextualSpacing/>
        <w:rPr>
          <w:sz w:val="24"/>
        </w:rPr>
      </w:pPr>
      <w:r>
        <w:rPr>
          <w:rFonts w:hint="eastAsia"/>
          <w:sz w:val="24"/>
        </w:rPr>
        <w:t>1）技术参数</w:t>
      </w:r>
    </w:p>
    <w:p w14:paraId="7C09CD7B">
      <w:pPr>
        <w:widowControl/>
        <w:spacing w:line="360" w:lineRule="auto"/>
        <w:ind w:firstLine="602" w:firstLineChars="200"/>
        <w:contextualSpacing/>
        <w:rPr>
          <w:b/>
          <w:bCs/>
          <w:sz w:val="30"/>
          <w:szCs w:val="30"/>
        </w:rPr>
      </w:pPr>
      <w:r>
        <w:rPr>
          <w:rFonts w:hint="eastAsia"/>
          <w:b/>
          <w:bCs/>
          <w:sz w:val="30"/>
          <w:szCs w:val="30"/>
        </w:rPr>
        <w:t>1.1台式机</w:t>
      </w:r>
    </w:p>
    <w:p w14:paraId="2A87E99C">
      <w:pPr>
        <w:widowControl/>
        <w:spacing w:line="360" w:lineRule="auto"/>
        <w:ind w:firstLine="480" w:firstLineChars="200"/>
        <w:contextualSpacing/>
        <w:rPr>
          <w:sz w:val="24"/>
        </w:rPr>
      </w:pPr>
      <w:r>
        <w:rPr>
          <w:rFonts w:hint="eastAsia"/>
          <w:sz w:val="24"/>
        </w:rPr>
        <w:t>★1．CPU：核心数≥6，主频≥3.0GHz，缓存≥18M</w:t>
      </w:r>
    </w:p>
    <w:p w14:paraId="21C11E8F">
      <w:pPr>
        <w:widowControl/>
        <w:spacing w:line="360" w:lineRule="auto"/>
        <w:ind w:firstLine="480" w:firstLineChars="200"/>
        <w:contextualSpacing/>
        <w:rPr>
          <w:sz w:val="24"/>
        </w:rPr>
      </w:pPr>
      <w:r>
        <w:rPr>
          <w:rFonts w:hint="eastAsia"/>
          <w:sz w:val="24"/>
        </w:rPr>
        <w:t xml:space="preserve">★2．内存≥16G DDR5 5600MHz 内存 </w:t>
      </w:r>
    </w:p>
    <w:p w14:paraId="05395D32">
      <w:pPr>
        <w:widowControl/>
        <w:spacing w:line="360" w:lineRule="auto"/>
        <w:ind w:firstLine="480" w:firstLineChars="200"/>
        <w:contextualSpacing/>
        <w:rPr>
          <w:sz w:val="24"/>
        </w:rPr>
      </w:pPr>
      <w:r>
        <w:rPr>
          <w:rFonts w:hint="eastAsia"/>
          <w:sz w:val="24"/>
        </w:rPr>
        <w:t>3．显卡不低于集成显卡，显示器≥23.8寸；分辨率：≥1920*1080</w:t>
      </w:r>
    </w:p>
    <w:p w14:paraId="5A768E9A">
      <w:pPr>
        <w:widowControl/>
        <w:spacing w:line="360" w:lineRule="auto"/>
        <w:ind w:firstLine="480" w:firstLineChars="200"/>
        <w:contextualSpacing/>
        <w:rPr>
          <w:sz w:val="24"/>
        </w:rPr>
      </w:pPr>
      <w:r>
        <w:rPr>
          <w:rFonts w:hint="eastAsia"/>
          <w:sz w:val="24"/>
        </w:rPr>
        <w:t>4．集成声卡配置5.1声道(提供前2后3共5个音频接口，其中前置包含1个2合1接口)，配置外置音箱；</w:t>
      </w:r>
    </w:p>
    <w:p w14:paraId="4383BE67">
      <w:pPr>
        <w:widowControl/>
        <w:spacing w:line="360" w:lineRule="auto"/>
        <w:ind w:firstLine="480" w:firstLineChars="200"/>
        <w:contextualSpacing/>
        <w:rPr>
          <w:sz w:val="24"/>
        </w:rPr>
      </w:pPr>
      <w:r>
        <w:rPr>
          <w:rFonts w:hint="eastAsia"/>
          <w:sz w:val="24"/>
        </w:rPr>
        <w:t>★5．硬盘≥512G M.2 pcie 4.0 SSD + 1TB SATA3 7200rpm HDD</w:t>
      </w:r>
    </w:p>
    <w:p w14:paraId="6EF70407">
      <w:pPr>
        <w:widowControl/>
        <w:spacing w:line="360" w:lineRule="auto"/>
        <w:ind w:firstLine="480" w:firstLineChars="200"/>
        <w:contextualSpacing/>
        <w:rPr>
          <w:sz w:val="24"/>
        </w:rPr>
      </w:pPr>
      <w:r>
        <w:rPr>
          <w:rFonts w:hint="eastAsia"/>
          <w:sz w:val="24"/>
        </w:rPr>
        <w:t>6．网卡：集成10/100/1000M以太网卡；</w:t>
      </w:r>
    </w:p>
    <w:p w14:paraId="31B15620">
      <w:pPr>
        <w:widowControl/>
        <w:spacing w:line="360" w:lineRule="auto"/>
        <w:ind w:firstLine="480" w:firstLineChars="200"/>
        <w:contextualSpacing/>
        <w:rPr>
          <w:sz w:val="24"/>
        </w:rPr>
      </w:pPr>
      <w:r>
        <w:rPr>
          <w:rFonts w:hint="eastAsia"/>
          <w:sz w:val="24"/>
        </w:rPr>
        <w:t>7．扩展槽：3个以上PCIE槽位 （其中1个PCI-E*16、2个PCI-E*4槽位,、1个PCI槽位）</w:t>
      </w:r>
    </w:p>
    <w:p w14:paraId="7C5A339E">
      <w:pPr>
        <w:widowControl/>
        <w:spacing w:line="360" w:lineRule="auto"/>
        <w:ind w:firstLine="480" w:firstLineChars="200"/>
        <w:contextualSpacing/>
        <w:rPr>
          <w:sz w:val="24"/>
        </w:rPr>
      </w:pPr>
      <w:r>
        <w:rPr>
          <w:rFonts w:hint="eastAsia"/>
          <w:sz w:val="24"/>
        </w:rPr>
        <w:t>8．键盘、鼠标：原厂防水键盘、抗菌鼠标；</w:t>
      </w:r>
    </w:p>
    <w:p w14:paraId="43ACC41A">
      <w:pPr>
        <w:widowControl/>
        <w:spacing w:line="360" w:lineRule="auto"/>
        <w:ind w:firstLine="480" w:firstLineChars="200"/>
        <w:contextualSpacing/>
        <w:rPr>
          <w:sz w:val="24"/>
        </w:rPr>
      </w:pPr>
      <w:r>
        <w:rPr>
          <w:rFonts w:hint="eastAsia"/>
          <w:sz w:val="24"/>
        </w:rPr>
        <w:t>9．接口</w:t>
      </w:r>
      <w:r>
        <w:rPr>
          <w:rFonts w:hint="eastAsia"/>
          <w:sz w:val="24"/>
        </w:rPr>
        <w:tab/>
      </w:r>
      <w:r>
        <w:rPr>
          <w:rFonts w:hint="eastAsia"/>
          <w:sz w:val="24"/>
        </w:rPr>
        <w:t>≥9个USB接口(其中至少2个USB 3.2G2接口、2个USB 3.2G1接口、1个USB3.2G1 type C接口 )、≥2个视频输出接口</w:t>
      </w:r>
    </w:p>
    <w:p w14:paraId="3DE70B7B">
      <w:pPr>
        <w:widowControl/>
        <w:spacing w:line="360" w:lineRule="auto"/>
        <w:ind w:firstLine="480" w:firstLineChars="200"/>
        <w:contextualSpacing/>
        <w:rPr>
          <w:sz w:val="24"/>
        </w:rPr>
      </w:pPr>
      <w:r>
        <w:rPr>
          <w:rFonts w:hint="eastAsia"/>
          <w:sz w:val="24"/>
        </w:rPr>
        <w:t>#10．电源</w:t>
      </w:r>
      <w:r>
        <w:rPr>
          <w:rFonts w:hint="eastAsia"/>
          <w:sz w:val="24"/>
        </w:rPr>
        <w:tab/>
      </w:r>
      <w:r>
        <w:rPr>
          <w:rFonts w:hint="eastAsia"/>
          <w:sz w:val="24"/>
        </w:rPr>
        <w:t>≥300W 90%电源转化效率（提供相关证明文件）</w:t>
      </w:r>
    </w:p>
    <w:p w14:paraId="42D154F7">
      <w:pPr>
        <w:widowControl/>
        <w:spacing w:line="360" w:lineRule="auto"/>
        <w:ind w:firstLine="480" w:firstLineChars="200"/>
        <w:contextualSpacing/>
        <w:rPr>
          <w:sz w:val="24"/>
        </w:rPr>
      </w:pPr>
      <w:r>
        <w:rPr>
          <w:rFonts w:hint="eastAsia"/>
          <w:sz w:val="24"/>
        </w:rPr>
        <w:t>11．操作系统：预装已激活永久授权且适合办公用版本的正版操作系统 。客户端支持Windows7/8.1/10系列的32位和64位系统及Linux系统，支持打包windows\Linux系统镜像。客户端可自主选择不同的系统环境启动或由管理端指定启动环境且多个虚拟系统环境可快速切换。</w:t>
      </w:r>
    </w:p>
    <w:p w14:paraId="039CBE43">
      <w:pPr>
        <w:widowControl/>
        <w:spacing w:line="360" w:lineRule="auto"/>
        <w:ind w:firstLine="480" w:firstLineChars="200"/>
        <w:contextualSpacing/>
        <w:rPr>
          <w:sz w:val="24"/>
        </w:rPr>
      </w:pPr>
      <w:r>
        <w:rPr>
          <w:rFonts w:hint="eastAsia"/>
          <w:sz w:val="24"/>
        </w:rPr>
        <w:t>#12．安全特性</w:t>
      </w:r>
      <w:r>
        <w:rPr>
          <w:rFonts w:hint="eastAsia"/>
          <w:sz w:val="24"/>
        </w:rPr>
        <w:tab/>
      </w:r>
      <w:r>
        <w:rPr>
          <w:rFonts w:hint="eastAsia"/>
          <w:sz w:val="24"/>
        </w:rPr>
        <w:t xml:space="preserve">BIOS底层支持USB智能屏蔽技术，仅识别USB键盘、鼠标，无法识别USB读取设备，有效防止数据泄露（投标时提供功能性截屏并加盖公章）； </w:t>
      </w:r>
    </w:p>
    <w:p w14:paraId="7722F03A">
      <w:pPr>
        <w:widowControl/>
        <w:spacing w:line="360" w:lineRule="auto"/>
        <w:ind w:firstLine="480" w:firstLineChars="200"/>
        <w:contextualSpacing/>
        <w:rPr>
          <w:sz w:val="24"/>
        </w:rPr>
      </w:pPr>
      <w:r>
        <w:rPr>
          <w:rFonts w:hint="eastAsia"/>
          <w:sz w:val="24"/>
        </w:rPr>
        <w:t>#13．机箱：标准塔式机箱</w:t>
      </w:r>
      <w:r>
        <w:rPr>
          <w:rFonts w:hint="eastAsia"/>
          <w:sz w:val="24"/>
        </w:rPr>
        <w:tab/>
      </w:r>
      <w:r>
        <w:rPr>
          <w:rFonts w:hint="eastAsia"/>
          <w:sz w:val="24"/>
        </w:rPr>
        <w:t>≥13L，顶置提手，投标时提供相关证明文件并加盖公章；</w:t>
      </w:r>
    </w:p>
    <w:p w14:paraId="014E3734">
      <w:pPr>
        <w:widowControl/>
        <w:spacing w:line="360" w:lineRule="auto"/>
        <w:ind w:firstLine="480" w:firstLineChars="200"/>
        <w:contextualSpacing/>
        <w:rPr>
          <w:sz w:val="24"/>
        </w:rPr>
      </w:pPr>
      <w:r>
        <w:rPr>
          <w:rFonts w:hint="eastAsia"/>
          <w:sz w:val="24"/>
        </w:rPr>
        <w:t>#14.专属打印机管理模块，支持打印机的个性化管理。打印机配置在终端和服务器端都保留，如果终端使用还原桌面，打印机配置不需要重新在客户机上设置（提供此功能界面截图证明，并加盖公章）。</w:t>
      </w:r>
    </w:p>
    <w:p w14:paraId="4E31DB6E">
      <w:pPr>
        <w:widowControl/>
        <w:spacing w:line="360" w:lineRule="auto"/>
        <w:ind w:firstLine="480" w:firstLineChars="200"/>
        <w:contextualSpacing/>
        <w:rPr>
          <w:sz w:val="24"/>
        </w:rPr>
      </w:pPr>
      <w:r>
        <w:rPr>
          <w:rFonts w:hint="eastAsia"/>
          <w:sz w:val="24"/>
        </w:rPr>
        <w:t>#15.支持从服务器端发起对客户端进行远程开机、关机、发送通知消息，发送远程命令，在提供授权情况下，支持管理员远程桌面协助排错功能。（此功能需提供相关证明材料并加盖公章。）</w:t>
      </w:r>
    </w:p>
    <w:p w14:paraId="5D2A7B1E">
      <w:pPr>
        <w:widowControl/>
        <w:spacing w:line="360" w:lineRule="auto"/>
        <w:ind w:firstLine="480" w:firstLineChars="200"/>
        <w:contextualSpacing/>
        <w:rPr>
          <w:sz w:val="24"/>
        </w:rPr>
      </w:pPr>
      <w:r>
        <w:rPr>
          <w:rFonts w:hint="eastAsia"/>
          <w:sz w:val="24"/>
        </w:rPr>
        <w:t>#16.提供厂家售后服务承诺函，承诺提供不少于3年的原厂质保服务。</w:t>
      </w:r>
    </w:p>
    <w:p w14:paraId="0A5097B1">
      <w:pPr>
        <w:widowControl/>
        <w:spacing w:line="360" w:lineRule="auto"/>
        <w:ind w:firstLine="480" w:firstLineChars="200"/>
        <w:contextualSpacing/>
        <w:rPr>
          <w:sz w:val="24"/>
        </w:rPr>
      </w:pPr>
      <w:r>
        <w:rPr>
          <w:rFonts w:hint="eastAsia"/>
          <w:sz w:val="24"/>
        </w:rPr>
        <w:t>#17质控水平1：具有噪声声压级小于12dB（A），具有噪音认证，具有电磁兼容 浪涌冲击抗扰度认证（需提供证书复印件并加盖公章）。</w:t>
      </w:r>
    </w:p>
    <w:p w14:paraId="62B1229D">
      <w:pPr>
        <w:widowControl/>
        <w:spacing w:line="360" w:lineRule="auto"/>
        <w:ind w:firstLine="480" w:firstLineChars="200"/>
        <w:contextualSpacing/>
        <w:rPr>
          <w:sz w:val="24"/>
        </w:rPr>
      </w:pPr>
      <w:r>
        <w:rPr>
          <w:rFonts w:hint="eastAsia"/>
          <w:sz w:val="24"/>
        </w:rPr>
        <w:t>#18质控水平2：具有防火认证；具有防雷认证；具有IP5X防尘认证（需提供证书复印件并加盖公章）。</w:t>
      </w:r>
    </w:p>
    <w:p w14:paraId="30A3F082">
      <w:pPr>
        <w:widowControl/>
        <w:spacing w:line="360" w:lineRule="auto"/>
        <w:ind w:firstLine="602" w:firstLineChars="200"/>
        <w:contextualSpacing/>
        <w:rPr>
          <w:b/>
          <w:bCs/>
          <w:sz w:val="30"/>
          <w:szCs w:val="30"/>
        </w:rPr>
      </w:pPr>
      <w:r>
        <w:rPr>
          <w:rFonts w:hint="eastAsia"/>
          <w:b/>
          <w:bCs/>
          <w:sz w:val="30"/>
          <w:szCs w:val="30"/>
        </w:rPr>
        <w:t>1.2一体机A4</w:t>
      </w:r>
    </w:p>
    <w:p w14:paraId="30934574">
      <w:pPr>
        <w:widowControl/>
        <w:spacing w:line="360" w:lineRule="auto"/>
        <w:ind w:firstLine="480" w:firstLineChars="200"/>
        <w:contextualSpacing/>
        <w:rPr>
          <w:sz w:val="24"/>
        </w:rPr>
      </w:pPr>
      <w:r>
        <w:rPr>
          <w:rFonts w:hint="eastAsia"/>
          <w:sz w:val="24"/>
        </w:rPr>
        <w:t>1.打印幅面：A4</w:t>
      </w:r>
    </w:p>
    <w:p w14:paraId="420B17AB">
      <w:pPr>
        <w:widowControl/>
        <w:spacing w:line="360" w:lineRule="auto"/>
        <w:ind w:firstLine="480" w:firstLineChars="200"/>
        <w:contextualSpacing/>
        <w:rPr>
          <w:sz w:val="24"/>
        </w:rPr>
      </w:pPr>
      <w:r>
        <w:rPr>
          <w:rFonts w:hint="eastAsia"/>
          <w:sz w:val="24"/>
        </w:rPr>
        <w:t>2.打印色彩：黑白</w:t>
      </w:r>
    </w:p>
    <w:p w14:paraId="24E49FEA">
      <w:pPr>
        <w:widowControl/>
        <w:spacing w:line="360" w:lineRule="auto"/>
        <w:ind w:firstLine="480" w:firstLineChars="200"/>
        <w:contextualSpacing/>
        <w:rPr>
          <w:sz w:val="24"/>
        </w:rPr>
      </w:pPr>
      <w:r>
        <w:rPr>
          <w:rFonts w:hint="eastAsia"/>
          <w:sz w:val="24"/>
        </w:rPr>
        <w:t>★3.打印速度（A4）：≥40ppm</w:t>
      </w:r>
    </w:p>
    <w:p w14:paraId="38B6D376">
      <w:pPr>
        <w:widowControl/>
        <w:spacing w:line="360" w:lineRule="auto"/>
        <w:ind w:firstLine="480" w:firstLineChars="200"/>
        <w:contextualSpacing/>
        <w:rPr>
          <w:sz w:val="24"/>
        </w:rPr>
      </w:pPr>
      <w:r>
        <w:rPr>
          <w:rFonts w:hint="eastAsia"/>
          <w:sz w:val="24"/>
        </w:rPr>
        <w:t>4.处理器:≥800MHz</w:t>
      </w:r>
    </w:p>
    <w:p w14:paraId="1F84D0FF">
      <w:pPr>
        <w:widowControl/>
        <w:spacing w:line="360" w:lineRule="auto"/>
        <w:ind w:firstLine="480" w:firstLineChars="200"/>
        <w:contextualSpacing/>
        <w:rPr>
          <w:sz w:val="24"/>
        </w:rPr>
      </w:pPr>
      <w:r>
        <w:rPr>
          <w:rFonts w:hint="eastAsia"/>
          <w:sz w:val="24"/>
        </w:rPr>
        <w:t>5.打印分辨率:≥600x600dpi</w:t>
      </w:r>
    </w:p>
    <w:p w14:paraId="0F61D143">
      <w:pPr>
        <w:widowControl/>
        <w:spacing w:line="360" w:lineRule="auto"/>
        <w:ind w:firstLine="480" w:firstLineChars="200"/>
        <w:contextualSpacing/>
        <w:rPr>
          <w:sz w:val="24"/>
        </w:rPr>
      </w:pPr>
      <w:r>
        <w:rPr>
          <w:rFonts w:hint="eastAsia"/>
          <w:sz w:val="24"/>
        </w:rPr>
        <w:t>6.标配内存:≥512MB</w:t>
      </w:r>
    </w:p>
    <w:p w14:paraId="72BB9123">
      <w:pPr>
        <w:widowControl/>
        <w:spacing w:line="360" w:lineRule="auto"/>
        <w:ind w:firstLine="480" w:firstLineChars="200"/>
        <w:contextualSpacing/>
        <w:rPr>
          <w:sz w:val="24"/>
        </w:rPr>
      </w:pPr>
      <w:r>
        <w:rPr>
          <w:rFonts w:hint="eastAsia"/>
          <w:sz w:val="24"/>
        </w:rPr>
        <w:t>7.首页打印时间:≤6.9秒</w:t>
      </w:r>
    </w:p>
    <w:p w14:paraId="39FFE833">
      <w:pPr>
        <w:widowControl/>
        <w:spacing w:line="360" w:lineRule="auto"/>
        <w:ind w:firstLine="480" w:firstLineChars="200"/>
        <w:contextualSpacing/>
        <w:rPr>
          <w:sz w:val="24"/>
        </w:rPr>
      </w:pPr>
      <w:r>
        <w:rPr>
          <w:rFonts w:hint="eastAsia"/>
          <w:sz w:val="24"/>
        </w:rPr>
        <w:t>8.打印月负荷:≥80000页/月</w:t>
      </w:r>
    </w:p>
    <w:p w14:paraId="1829D64E">
      <w:pPr>
        <w:widowControl/>
        <w:spacing w:line="360" w:lineRule="auto"/>
        <w:ind w:firstLine="480" w:firstLineChars="200"/>
        <w:contextualSpacing/>
        <w:rPr>
          <w:sz w:val="24"/>
        </w:rPr>
      </w:pPr>
      <w:r>
        <w:rPr>
          <w:rFonts w:hint="eastAsia"/>
          <w:sz w:val="24"/>
        </w:rPr>
        <w:t>9.双面打印:支持自动双面打印</w:t>
      </w:r>
    </w:p>
    <w:p w14:paraId="1C807E83">
      <w:pPr>
        <w:widowControl/>
        <w:spacing w:line="360" w:lineRule="auto"/>
        <w:ind w:firstLine="480" w:firstLineChars="200"/>
        <w:contextualSpacing/>
        <w:rPr>
          <w:sz w:val="24"/>
        </w:rPr>
      </w:pPr>
      <w:r>
        <w:rPr>
          <w:rFonts w:hint="eastAsia"/>
          <w:sz w:val="24"/>
        </w:rPr>
        <w:t>10.双面扫描:支持自动双面扫描</w:t>
      </w:r>
    </w:p>
    <w:p w14:paraId="19F1DC69">
      <w:pPr>
        <w:widowControl/>
        <w:spacing w:line="360" w:lineRule="auto"/>
        <w:ind w:firstLine="480" w:firstLineChars="200"/>
        <w:contextualSpacing/>
        <w:rPr>
          <w:sz w:val="24"/>
        </w:rPr>
      </w:pPr>
      <w:r>
        <w:rPr>
          <w:rFonts w:hint="eastAsia"/>
          <w:sz w:val="24"/>
        </w:rPr>
        <w:t>11.网络打印:支持</w:t>
      </w:r>
    </w:p>
    <w:p w14:paraId="142D2083">
      <w:pPr>
        <w:widowControl/>
        <w:spacing w:line="360" w:lineRule="auto"/>
        <w:ind w:firstLine="480" w:firstLineChars="200"/>
        <w:contextualSpacing/>
        <w:rPr>
          <w:sz w:val="24"/>
        </w:rPr>
      </w:pPr>
      <w:r>
        <w:rPr>
          <w:rFonts w:hint="eastAsia"/>
          <w:sz w:val="24"/>
        </w:rPr>
        <w:t>12.打印接口:高速 USB 2.0; 有线网络：IEEE 802.3 10/100/1000Base-Tx</w:t>
      </w:r>
    </w:p>
    <w:p w14:paraId="310861D4">
      <w:pPr>
        <w:widowControl/>
        <w:spacing w:line="360" w:lineRule="auto"/>
        <w:ind w:firstLine="480" w:firstLineChars="200"/>
        <w:contextualSpacing/>
        <w:rPr>
          <w:sz w:val="24"/>
        </w:rPr>
      </w:pPr>
      <w:r>
        <w:rPr>
          <w:rFonts w:hint="eastAsia"/>
          <w:sz w:val="24"/>
        </w:rPr>
        <w:t>13.纸张输入容量:≥310页</w:t>
      </w:r>
    </w:p>
    <w:p w14:paraId="6B8FBFE4">
      <w:pPr>
        <w:widowControl/>
        <w:spacing w:line="360" w:lineRule="auto"/>
        <w:ind w:firstLine="480" w:firstLineChars="200"/>
        <w:contextualSpacing/>
        <w:rPr>
          <w:sz w:val="24"/>
        </w:rPr>
      </w:pPr>
      <w:r>
        <w:rPr>
          <w:rFonts w:hint="eastAsia"/>
          <w:sz w:val="24"/>
        </w:rPr>
        <w:t xml:space="preserve">14.纸张输出容量:≥150页 </w:t>
      </w:r>
    </w:p>
    <w:p w14:paraId="27D9F3AC">
      <w:pPr>
        <w:widowControl/>
        <w:spacing w:line="360" w:lineRule="auto"/>
        <w:ind w:firstLine="480" w:firstLineChars="200"/>
        <w:contextualSpacing/>
        <w:rPr>
          <w:sz w:val="24"/>
        </w:rPr>
      </w:pPr>
      <w:r>
        <w:rPr>
          <w:rFonts w:hint="eastAsia"/>
          <w:sz w:val="24"/>
        </w:rPr>
        <w:t>#15</w:t>
      </w:r>
      <w:r>
        <w:rPr>
          <w:sz w:val="24"/>
        </w:rPr>
        <w:t>.</w:t>
      </w:r>
      <w:r>
        <w:rPr>
          <w:rFonts w:hint="eastAsia"/>
          <w:sz w:val="24"/>
        </w:rPr>
        <w:t>提供厂家售后服务承诺函，承诺提供不少于3年的原厂质保服务。</w:t>
      </w:r>
    </w:p>
    <w:p w14:paraId="57DAA3F7">
      <w:pPr>
        <w:widowControl/>
        <w:spacing w:line="360" w:lineRule="auto"/>
        <w:ind w:firstLine="602" w:firstLineChars="200"/>
        <w:contextualSpacing/>
        <w:rPr>
          <w:b/>
          <w:bCs/>
          <w:sz w:val="30"/>
          <w:szCs w:val="30"/>
        </w:rPr>
      </w:pPr>
      <w:r>
        <w:rPr>
          <w:rFonts w:hint="eastAsia"/>
          <w:b/>
          <w:bCs/>
          <w:sz w:val="30"/>
          <w:szCs w:val="30"/>
        </w:rPr>
        <w:t>1.3一体机A3</w:t>
      </w:r>
    </w:p>
    <w:p w14:paraId="66413EA5">
      <w:pPr>
        <w:widowControl/>
        <w:spacing w:line="360" w:lineRule="auto"/>
        <w:ind w:firstLine="480" w:firstLineChars="200"/>
        <w:contextualSpacing/>
        <w:rPr>
          <w:sz w:val="24"/>
        </w:rPr>
      </w:pPr>
      <w:r>
        <w:rPr>
          <w:rFonts w:hint="eastAsia"/>
          <w:sz w:val="24"/>
        </w:rPr>
        <w:t>#1．打印与复印速度≥25PPM，黑彩同速，幅面A3/A4自适应兼容；标配≥10.1英寸智能触摸屏；首页复印时间黑白≤5.1秒，彩色≤7.4秒；投标时提供相关证明文件并加盖公章</w:t>
      </w:r>
    </w:p>
    <w:p w14:paraId="79F84282">
      <w:pPr>
        <w:widowControl/>
        <w:spacing w:line="360" w:lineRule="auto"/>
        <w:ind w:firstLine="480" w:firstLineChars="200"/>
        <w:contextualSpacing/>
        <w:rPr>
          <w:sz w:val="24"/>
        </w:rPr>
      </w:pPr>
      <w:r>
        <w:rPr>
          <w:rFonts w:hint="eastAsia"/>
          <w:sz w:val="24"/>
        </w:rPr>
        <w:t>#2．双面同步自动送稿器，实现单面扫描速度不低于150页/分钟（A4，200 x 200 dpi），双面扫描速度不低于300页/分钟（A4双面，200 x 200 dpi）；投标时提供相关证明文件并加盖公章</w:t>
      </w:r>
    </w:p>
    <w:p w14:paraId="15EA118D">
      <w:pPr>
        <w:widowControl/>
        <w:spacing w:line="360" w:lineRule="auto"/>
        <w:ind w:firstLine="480" w:firstLineChars="200"/>
        <w:contextualSpacing/>
        <w:rPr>
          <w:sz w:val="24"/>
        </w:rPr>
      </w:pPr>
      <w:r>
        <w:rPr>
          <w:rFonts w:hint="eastAsia"/>
          <w:sz w:val="24"/>
        </w:rPr>
        <w:t>3．内存标配≥6GB（2GB+4GB SOP内存），硬盘容量≥256GB SSD；</w:t>
      </w:r>
    </w:p>
    <w:p w14:paraId="02C5E0A4">
      <w:pPr>
        <w:widowControl/>
        <w:spacing w:line="360" w:lineRule="auto"/>
        <w:ind w:firstLine="480" w:firstLineChars="200"/>
        <w:contextualSpacing/>
        <w:rPr>
          <w:sz w:val="24"/>
        </w:rPr>
      </w:pPr>
      <w:r>
        <w:rPr>
          <w:rFonts w:hint="eastAsia"/>
          <w:sz w:val="24"/>
        </w:rPr>
        <w:t>4．标配纸张容量≥2300张；</w:t>
      </w:r>
    </w:p>
    <w:p w14:paraId="6524415A">
      <w:pPr>
        <w:widowControl/>
        <w:spacing w:line="360" w:lineRule="auto"/>
        <w:ind w:firstLine="480" w:firstLineChars="200"/>
        <w:contextualSpacing/>
        <w:rPr>
          <w:sz w:val="24"/>
        </w:rPr>
      </w:pPr>
      <w:r>
        <w:rPr>
          <w:rFonts w:hint="eastAsia"/>
          <w:sz w:val="24"/>
        </w:rPr>
        <w:t>#5．支持纸张克重范围52-300g；支持最长≥1260mm长纸打印； 投标时提供相关证明文件并加盖原厂公章</w:t>
      </w:r>
    </w:p>
    <w:p w14:paraId="0C9BC6BD">
      <w:pPr>
        <w:widowControl/>
        <w:spacing w:line="360" w:lineRule="auto"/>
        <w:ind w:firstLine="480" w:firstLineChars="200"/>
        <w:contextualSpacing/>
        <w:rPr>
          <w:sz w:val="24"/>
        </w:rPr>
      </w:pPr>
      <w:r>
        <w:rPr>
          <w:rFonts w:hint="eastAsia"/>
          <w:sz w:val="24"/>
        </w:rPr>
        <w:t>6．产品配备四个纸盒，落地使用；</w:t>
      </w:r>
    </w:p>
    <w:p w14:paraId="21E8D5C7">
      <w:pPr>
        <w:widowControl/>
        <w:spacing w:line="360" w:lineRule="auto"/>
        <w:ind w:firstLine="480" w:firstLineChars="200"/>
        <w:contextualSpacing/>
        <w:rPr>
          <w:sz w:val="24"/>
        </w:rPr>
      </w:pPr>
      <w:r>
        <w:rPr>
          <w:rFonts w:hint="eastAsia"/>
          <w:sz w:val="24"/>
        </w:rPr>
        <w:t>#7．支持最大≥4800dpi×1200dpi打印分辨率；标配驱动：PCL 5c、PCL 6（XL）、PostScript 3（仿真）、PDF直接打印（仿真）；投标时提供相关证明文件并加盖公章</w:t>
      </w:r>
    </w:p>
    <w:p w14:paraId="649FEB9C">
      <w:pPr>
        <w:widowControl/>
        <w:spacing w:line="360" w:lineRule="auto"/>
        <w:ind w:firstLine="480" w:firstLineChars="200"/>
        <w:contextualSpacing/>
        <w:rPr>
          <w:sz w:val="24"/>
        </w:rPr>
      </w:pPr>
      <w:r>
        <w:rPr>
          <w:rFonts w:hint="eastAsia"/>
          <w:sz w:val="24"/>
        </w:rPr>
        <w:t>8．扫描分辨率支持100 x 100 dpi、200 x 200 dpi、300 x 300 dpi、400 x 400 dpi、600 x 600 dpi、1,200 x 1,200 dpi；</w:t>
      </w:r>
    </w:p>
    <w:p w14:paraId="1152895A">
      <w:pPr>
        <w:widowControl/>
        <w:spacing w:line="360" w:lineRule="auto"/>
        <w:ind w:firstLine="480" w:firstLineChars="200"/>
        <w:contextualSpacing/>
        <w:rPr>
          <w:sz w:val="24"/>
        </w:rPr>
      </w:pPr>
      <w:r>
        <w:rPr>
          <w:rFonts w:hint="eastAsia"/>
          <w:sz w:val="24"/>
        </w:rPr>
        <w:t>#9.</w:t>
      </w:r>
      <w:r>
        <w:rPr>
          <w:rFonts w:hint="eastAsia"/>
        </w:rPr>
        <w:t xml:space="preserve"> </w:t>
      </w:r>
      <w:r>
        <w:rPr>
          <w:rFonts w:hint="eastAsia"/>
          <w:sz w:val="24"/>
        </w:rPr>
        <w:t>提供厂家售后服务承诺函，承诺提供不少于3年的原厂质保服务。</w:t>
      </w:r>
    </w:p>
    <w:p w14:paraId="6D420D81">
      <w:pPr>
        <w:widowControl/>
        <w:spacing w:line="360" w:lineRule="auto"/>
        <w:ind w:firstLine="480" w:firstLineChars="200"/>
        <w:contextualSpacing/>
        <w:rPr>
          <w:sz w:val="24"/>
        </w:rPr>
      </w:pPr>
    </w:p>
    <w:p w14:paraId="597F1F61">
      <w:pPr>
        <w:spacing w:line="360" w:lineRule="auto"/>
        <w:contextualSpacing/>
        <w:rPr>
          <w:i/>
          <w:iCs/>
          <w:sz w:val="24"/>
        </w:rPr>
      </w:pPr>
      <w:r>
        <w:rPr>
          <w:rFonts w:hint="eastAsia"/>
          <w:sz w:val="24"/>
        </w:rPr>
        <w:t>2）</w:t>
      </w:r>
      <w:r>
        <w:rPr>
          <w:sz w:val="24"/>
        </w:rPr>
        <w:t>验收标准</w:t>
      </w:r>
    </w:p>
    <w:p w14:paraId="23C68C21">
      <w:pPr>
        <w:widowControl/>
        <w:spacing w:line="360" w:lineRule="auto"/>
        <w:ind w:firstLine="480" w:firstLineChars="200"/>
        <w:contextualSpacing/>
        <w:rPr>
          <w:sz w:val="24"/>
        </w:rPr>
      </w:pPr>
      <w:r>
        <w:rPr>
          <w:rFonts w:hint="eastAsia"/>
          <w:sz w:val="24"/>
        </w:rPr>
        <w:t>1.货物安装完成正常运行7天后，由供货商提出验收申请，项目单位同意后，相关部门及人员形成验收小组，验收小组根据采购文件、投标文件、合同等项目文件约定内容对项目进行综合运行验收。</w:t>
      </w:r>
    </w:p>
    <w:p w14:paraId="4FBA51E7">
      <w:pPr>
        <w:widowControl/>
        <w:spacing w:line="360" w:lineRule="auto"/>
        <w:ind w:firstLine="480" w:firstLineChars="200"/>
        <w:contextualSpacing/>
        <w:rPr>
          <w:sz w:val="24"/>
        </w:rPr>
      </w:pPr>
      <w:r>
        <w:rPr>
          <w:rFonts w:hint="eastAsia"/>
          <w:sz w:val="24"/>
        </w:rPr>
        <w:t>2.如验收达不到规定要求，采购人有权要求更换货物或拒绝付款，成交供应商若违约，采购人将依法追究相应法律责任。</w:t>
      </w:r>
    </w:p>
    <w:p w14:paraId="30569B4B">
      <w:pPr>
        <w:widowControl/>
        <w:spacing w:line="360" w:lineRule="auto"/>
        <w:contextualSpacing/>
        <w:rPr>
          <w:sz w:val="24"/>
        </w:rPr>
      </w:pPr>
    </w:p>
    <w:p w14:paraId="0DF3F2D8">
      <w:pPr>
        <w:widowControl/>
        <w:spacing w:line="360" w:lineRule="auto"/>
        <w:ind w:firstLine="422"/>
        <w:contextualSpacing/>
        <w:rPr>
          <w:b/>
          <w:bCs/>
          <w:sz w:val="24"/>
        </w:rPr>
      </w:pPr>
      <w:r>
        <w:rPr>
          <w:b/>
          <w:bCs/>
          <w:sz w:val="24"/>
        </w:rPr>
        <w:t>2.2 采购标的需满足的服务标准、期限、效率等要求</w:t>
      </w:r>
    </w:p>
    <w:p w14:paraId="06A25A48">
      <w:pPr>
        <w:autoSpaceDE w:val="0"/>
        <w:autoSpaceDN w:val="0"/>
        <w:adjustRightInd w:val="0"/>
        <w:spacing w:line="360" w:lineRule="auto"/>
        <w:rPr>
          <w:rFonts w:ascii="宋体" w:hAnsi="宋体" w:cs="宋体"/>
          <w:sz w:val="24"/>
        </w:rPr>
      </w:pPr>
      <w:r>
        <w:rPr>
          <w:rFonts w:hint="eastAsia" w:ascii="宋体" w:hAnsi="宋体" w:cs="宋体"/>
          <w:sz w:val="24"/>
        </w:rPr>
        <w:t>★</w:t>
      </w:r>
      <w:bookmarkStart w:id="0" w:name="_Hlk184225797"/>
      <w:r>
        <w:rPr>
          <w:rFonts w:hint="eastAsia" w:ascii="宋体" w:hAnsi="宋体" w:cs="宋体"/>
          <w:sz w:val="24"/>
        </w:rPr>
        <w:t>供应商须承诺在</w:t>
      </w:r>
      <w:r>
        <w:rPr>
          <w:rFonts w:hint="eastAsia"/>
          <w:sz w:val="24"/>
        </w:rPr>
        <w:t>《北京市政府采购电子卖场--京华云采》</w:t>
      </w:r>
      <w:r>
        <w:rPr>
          <w:rFonts w:hint="eastAsia" w:ascii="宋体" w:hAnsi="宋体" w:cs="宋体"/>
          <w:sz w:val="24"/>
        </w:rPr>
        <w:t>平台上按照成交价格修改京华云采平台对应货物售卖价格及提供上架链接，以保证完成本项目合同履行。如因我方原因导致采购人无法购买本项目货物，一切损失由我方承担。报价须符合京财资产【2019】1128号文件的相关规定要求。</w:t>
      </w:r>
      <w:bookmarkEnd w:id="0"/>
    </w:p>
    <w:p w14:paraId="1E46C2C5">
      <w:pPr>
        <w:autoSpaceDE w:val="0"/>
        <w:autoSpaceDN w:val="0"/>
        <w:adjustRightInd w:val="0"/>
        <w:spacing w:line="360" w:lineRule="auto"/>
        <w:rPr>
          <w:rFonts w:ascii="宋体" w:hAnsi="宋体" w:cs="宋体"/>
          <w:sz w:val="24"/>
        </w:rPr>
      </w:pPr>
    </w:p>
    <w:p w14:paraId="214FA503">
      <w:pPr>
        <w:widowControl/>
        <w:spacing w:line="360" w:lineRule="auto"/>
        <w:ind w:firstLine="422"/>
        <w:contextualSpacing/>
        <w:rPr>
          <w:b/>
          <w:bCs/>
          <w:sz w:val="24"/>
        </w:rPr>
      </w:pPr>
      <w:r>
        <w:rPr>
          <w:b/>
          <w:bCs/>
          <w:color w:val="000000"/>
          <w:sz w:val="24"/>
        </w:rPr>
        <w:t xml:space="preserve">2.3 </w:t>
      </w:r>
      <w:r>
        <w:rPr>
          <w:b/>
          <w:bCs/>
          <w:sz w:val="24"/>
        </w:rPr>
        <w:t>为落实政府采购政策需满足的要求</w:t>
      </w:r>
    </w:p>
    <w:p w14:paraId="70C2A1AB">
      <w:pPr>
        <w:spacing w:line="360" w:lineRule="auto"/>
        <w:rPr>
          <w:bCs/>
          <w:sz w:val="24"/>
        </w:rPr>
      </w:pPr>
      <w:r>
        <w:rPr>
          <w:sz w:val="24"/>
        </w:rPr>
        <w:t>（一）本项目需要落实的政府采购政策：节约能源、保护环境、促进中小企业及监狱企业发展、促进残疾人就业、</w:t>
      </w:r>
      <w:r>
        <w:rPr>
          <w:bCs/>
          <w:sz w:val="24"/>
        </w:rPr>
        <w:t>支持乡村产业振兴等。</w:t>
      </w:r>
    </w:p>
    <w:p w14:paraId="35E31816">
      <w:pPr>
        <w:spacing w:line="360" w:lineRule="auto"/>
        <w:rPr>
          <w:bCs/>
          <w:sz w:val="24"/>
        </w:rPr>
      </w:pPr>
      <w:r>
        <w:rPr>
          <w:bCs/>
          <w:sz w:val="24"/>
        </w:rPr>
        <w:t>（二）具体要求</w:t>
      </w:r>
    </w:p>
    <w:p w14:paraId="2164E1EA">
      <w:pPr>
        <w:spacing w:line="360" w:lineRule="auto"/>
        <w:rPr>
          <w:sz w:val="24"/>
        </w:rPr>
      </w:pPr>
      <w:r>
        <w:rPr>
          <w:sz w:val="24"/>
        </w:rPr>
        <w:t>（1）节约能源、保护环境</w:t>
      </w:r>
    </w:p>
    <w:p w14:paraId="5E72713F">
      <w:pPr>
        <w:spacing w:line="360" w:lineRule="auto"/>
        <w:rPr>
          <w:bCs/>
          <w:sz w:val="24"/>
        </w:rPr>
      </w:pPr>
      <w:r>
        <w:rPr>
          <w:bCs/>
          <w:sz w:val="24"/>
        </w:rPr>
        <w:t>根据财政部《关于调整优化节能产品、环境标志产品政府采购执行机制的通知》（财库〔2019〕9 号），本项目采购货物：</w:t>
      </w:r>
    </w:p>
    <w:p w14:paraId="77455118">
      <w:pPr>
        <w:spacing w:line="360" w:lineRule="auto"/>
        <w:rPr>
          <w:bCs/>
          <w:sz w:val="24"/>
        </w:rPr>
      </w:pPr>
      <w:r>
        <w:rPr>
          <w:rFonts w:hint="eastAsia" w:ascii="宋体" w:hAnsi="宋体" w:cs="宋体"/>
          <w:bCs/>
          <w:sz w:val="24"/>
        </w:rPr>
        <w:t>①</w:t>
      </w:r>
      <w:r>
        <w:rPr>
          <w:bCs/>
          <w:sz w:val="24"/>
        </w:rPr>
        <w:t xml:space="preserve"> 如属于《关于印发节能产品政府采购品目清单的通知》（财库〔2019〕19 号）规定清单中</w:t>
      </w:r>
      <w:r>
        <w:rPr>
          <w:rFonts w:ascii="Segoe UI Symbol" w:hAnsi="Segoe UI Symbol" w:cs="Segoe UI Symbol"/>
          <w:bCs/>
          <w:sz w:val="24"/>
        </w:rPr>
        <w:t>★</w:t>
      </w:r>
      <w:r>
        <w:rPr>
          <w:bCs/>
          <w:sz w:val="24"/>
        </w:rPr>
        <w:t>标记产品的，为政府强制采购产品。供应商须提供国家确定的认证机构出具的、处于有效期之内的节能产品认证证书；</w:t>
      </w:r>
    </w:p>
    <w:p w14:paraId="6E1BF86F">
      <w:pPr>
        <w:spacing w:line="360" w:lineRule="auto"/>
        <w:rPr>
          <w:bCs/>
          <w:sz w:val="24"/>
        </w:rPr>
      </w:pPr>
      <w:r>
        <w:rPr>
          <w:rFonts w:hint="eastAsia" w:ascii="宋体" w:hAnsi="宋体" w:cs="宋体"/>
          <w:bCs/>
          <w:sz w:val="24"/>
        </w:rPr>
        <w:t>②</w:t>
      </w:r>
      <w:r>
        <w:rPr>
          <w:bCs/>
          <w:sz w:val="24"/>
        </w:rPr>
        <w:t xml:space="preserve"> 如属于《关于印发节能产品政府采购品目清单的通知》（财库〔2019〕19 号）规定清单中非</w:t>
      </w:r>
      <w:r>
        <w:rPr>
          <w:rFonts w:ascii="Segoe UI Symbol" w:hAnsi="Segoe UI Symbol" w:cs="Segoe UI Symbol"/>
          <w:bCs/>
          <w:sz w:val="24"/>
        </w:rPr>
        <w:t>★</w:t>
      </w:r>
      <w:r>
        <w:rPr>
          <w:bCs/>
          <w:sz w:val="24"/>
        </w:rPr>
        <w:t>标记产品的，为政府优先采购产品。供应商需提供国家确定的认证机构出具的、处于有效期之内的节能产品认证证书；优先采购的</w:t>
      </w:r>
      <w:r>
        <w:rPr>
          <w:sz w:val="24"/>
        </w:rPr>
        <w:t>具体办法（如有）在采购文件第三章《评审方法和评审标准》中具体规定</w:t>
      </w:r>
      <w:r>
        <w:rPr>
          <w:bCs/>
          <w:sz w:val="24"/>
        </w:rPr>
        <w:t>；</w:t>
      </w:r>
    </w:p>
    <w:p w14:paraId="6E889287">
      <w:pPr>
        <w:spacing w:line="360" w:lineRule="auto"/>
        <w:rPr>
          <w:bCs/>
          <w:sz w:val="24"/>
        </w:rPr>
      </w:pPr>
      <w:r>
        <w:rPr>
          <w:rFonts w:hint="eastAsia" w:ascii="宋体" w:hAnsi="宋体" w:cs="宋体"/>
          <w:bCs/>
          <w:sz w:val="24"/>
        </w:rPr>
        <w:t>③</w:t>
      </w:r>
      <w:r>
        <w:rPr>
          <w:bCs/>
          <w:sz w:val="24"/>
        </w:rPr>
        <w:t xml:space="preserve"> 如属于《关于印发环境标志产品政府采购品目清单的通知》（财库〔2019〕18 号）规定清单中产品的，为政府优先采购产品。供应商需提供国家确定的认证机构出具的、处于有效期之内的环境标志产品认证证书优先采购的</w:t>
      </w:r>
      <w:r>
        <w:rPr>
          <w:sz w:val="24"/>
        </w:rPr>
        <w:t>具体办法（如有）在采购文件《评标程序、评标方法和评标标准》中具体规定。</w:t>
      </w:r>
    </w:p>
    <w:p w14:paraId="276880E7">
      <w:pPr>
        <w:spacing w:line="360" w:lineRule="auto"/>
        <w:rPr>
          <w:bCs/>
          <w:sz w:val="24"/>
        </w:rPr>
      </w:pPr>
    </w:p>
    <w:p w14:paraId="323F3AA4">
      <w:pPr>
        <w:spacing w:line="360" w:lineRule="auto"/>
        <w:rPr>
          <w:sz w:val="24"/>
        </w:rPr>
      </w:pPr>
      <w:r>
        <w:rPr>
          <w:bCs/>
          <w:sz w:val="24"/>
        </w:rPr>
        <w:t xml:space="preserve">（2） </w:t>
      </w:r>
      <w:r>
        <w:rPr>
          <w:sz w:val="24"/>
        </w:rPr>
        <w:t>促进中小企业及监狱企业发展、促进残疾人就业</w:t>
      </w:r>
    </w:p>
    <w:p w14:paraId="5E96ED2C">
      <w:pPr>
        <w:spacing w:line="360" w:lineRule="auto"/>
        <w:ind w:firstLine="480" w:firstLineChars="200"/>
        <w:rPr>
          <w:bCs/>
          <w:sz w:val="24"/>
        </w:rPr>
      </w:pPr>
      <w:r>
        <w:rPr>
          <w:bCs/>
          <w:sz w:val="24"/>
        </w:rPr>
        <w:t>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0D0ADA83">
      <w:pPr>
        <w:snapToGrid w:val="0"/>
        <w:spacing w:line="360" w:lineRule="auto"/>
        <w:rPr>
          <w:sz w:val="24"/>
        </w:rPr>
      </w:pPr>
      <w:r>
        <w:rPr>
          <w:rFonts w:hint="eastAsia" w:ascii="宋体" w:hAnsi="宋体" w:cs="宋体"/>
          <w:sz w:val="24"/>
        </w:rPr>
        <w:t>①</w:t>
      </w:r>
      <w:r>
        <w:rPr>
          <w:sz w:val="24"/>
        </w:rPr>
        <w:t>本项目是否专门面向中小企业预留采购份额，见第一章《采购邀请》。</w:t>
      </w:r>
    </w:p>
    <w:p w14:paraId="7B040F26">
      <w:pPr>
        <w:snapToGrid w:val="0"/>
        <w:spacing w:line="360" w:lineRule="auto"/>
        <w:rPr>
          <w:sz w:val="24"/>
        </w:rPr>
      </w:pPr>
      <w:r>
        <w:rPr>
          <w:rFonts w:hint="eastAsia" w:ascii="宋体" w:hAnsi="宋体" w:cs="宋体"/>
          <w:sz w:val="24"/>
        </w:rPr>
        <w:t>②</w:t>
      </w:r>
      <w:r>
        <w:rPr>
          <w:sz w:val="24"/>
        </w:rPr>
        <w:t>采购标的对应的中小企业划分标准所属行业，见第二章《供应商须知》。</w:t>
      </w:r>
    </w:p>
    <w:p w14:paraId="58E00696">
      <w:pPr>
        <w:snapToGrid w:val="0"/>
        <w:spacing w:line="360" w:lineRule="auto"/>
        <w:rPr>
          <w:sz w:val="24"/>
        </w:rPr>
      </w:pPr>
      <w:r>
        <w:rPr>
          <w:rFonts w:hint="eastAsia" w:ascii="宋体" w:hAnsi="宋体" w:cs="宋体"/>
          <w:sz w:val="24"/>
        </w:rPr>
        <w:t>③</w:t>
      </w:r>
      <w:r>
        <w:rPr>
          <w:sz w:val="24"/>
        </w:rPr>
        <w:t>小微企业价格评审优惠的政策调整，见第三章《评审方法和评审标准》。</w:t>
      </w:r>
    </w:p>
    <w:p w14:paraId="5A6B25B9">
      <w:pPr>
        <w:spacing w:line="360" w:lineRule="auto"/>
        <w:rPr>
          <w:bCs/>
          <w:sz w:val="24"/>
        </w:rPr>
      </w:pPr>
    </w:p>
    <w:p w14:paraId="497DCCC1">
      <w:pPr>
        <w:spacing w:line="360" w:lineRule="auto"/>
        <w:rPr>
          <w:bCs/>
          <w:i/>
          <w:sz w:val="24"/>
        </w:rPr>
      </w:pPr>
      <w:r>
        <w:rPr>
          <w:bCs/>
          <w:sz w:val="24"/>
        </w:rPr>
        <w:t>（</w:t>
      </w:r>
      <w:r>
        <w:rPr>
          <w:rFonts w:hint="eastAsia"/>
          <w:bCs/>
          <w:sz w:val="24"/>
        </w:rPr>
        <w:t>3</w:t>
      </w:r>
      <w:r>
        <w:rPr>
          <w:bCs/>
          <w:sz w:val="24"/>
        </w:rPr>
        <w:t>）挥发性有机物（VOCs）</w:t>
      </w:r>
    </w:p>
    <w:p w14:paraId="3EB7B106">
      <w:pPr>
        <w:spacing w:line="360" w:lineRule="auto"/>
        <w:ind w:firstLine="480" w:firstLineChars="200"/>
        <w:rPr>
          <w:bCs/>
          <w:sz w:val="24"/>
        </w:rPr>
      </w:pPr>
      <w:r>
        <w:rPr>
          <w:bCs/>
          <w:sz w:val="24"/>
        </w:rPr>
        <w:t>根据《关于政府采购推广使用低挥发性有机化合物（VOCs）有关事项的通知》（京财采购〔2020〕2381 号）有关要求，为严格贯彻落实北京市挥发性有机物（VOCs）治理工作，如本项目采购货物、工程和服务项目中涉及涂料、胶黏剂、油墨、清洗剂等挥发性有机物产品的，则：</w:t>
      </w:r>
    </w:p>
    <w:p w14:paraId="0E118C9E">
      <w:pPr>
        <w:spacing w:line="360" w:lineRule="auto"/>
        <w:rPr>
          <w:bCs/>
          <w:sz w:val="24"/>
        </w:rPr>
      </w:pPr>
      <w:r>
        <w:rPr>
          <w:rFonts w:hint="eastAsia" w:ascii="宋体" w:hAnsi="宋体" w:cs="宋体"/>
          <w:bCs/>
          <w:sz w:val="24"/>
        </w:rPr>
        <w:t>①</w:t>
      </w:r>
      <w:r>
        <w:rPr>
          <w:bCs/>
          <w:sz w:val="24"/>
        </w:rPr>
        <w:t xml:space="preserve"> 属于强制性标准的，供应商应出具承诺函承诺所</w:t>
      </w:r>
      <w:r>
        <w:rPr>
          <w:rFonts w:hint="eastAsia"/>
          <w:sz w:val="24"/>
        </w:rPr>
        <w:t>报</w:t>
      </w:r>
      <w:r>
        <w:rPr>
          <w:bCs/>
          <w:sz w:val="24"/>
        </w:rPr>
        <w:t>/所用产品执行符合本市和国家的VOCs 含量限制标准。</w:t>
      </w:r>
    </w:p>
    <w:p w14:paraId="5F7845A4">
      <w:pPr>
        <w:spacing w:line="360" w:lineRule="auto"/>
        <w:rPr>
          <w:rFonts w:eastAsia="黑体"/>
          <w:sz w:val="24"/>
        </w:rPr>
      </w:pPr>
      <w:r>
        <w:rPr>
          <w:rFonts w:hint="eastAsia" w:ascii="宋体" w:hAnsi="宋体" w:cs="宋体"/>
          <w:bCs/>
          <w:sz w:val="24"/>
        </w:rPr>
        <w:t>②</w:t>
      </w:r>
      <w:r>
        <w:rPr>
          <w:bCs/>
          <w:sz w:val="24"/>
        </w:rPr>
        <w:t xml:space="preserve"> 属于推荐性标准的，供应商所</w:t>
      </w:r>
      <w:r>
        <w:rPr>
          <w:rFonts w:hint="eastAsia"/>
          <w:sz w:val="24"/>
        </w:rPr>
        <w:t>报</w:t>
      </w:r>
      <w:r>
        <w:rPr>
          <w:bCs/>
          <w:sz w:val="24"/>
        </w:rPr>
        <w:t>/所用产品如达到推荐标准，将对其评审得分加0.5分（总分不超过100分）。供应商应同时提供推荐性标准及第三方检测机构出具的检测报告复印件，否则不予认可。</w:t>
      </w:r>
    </w:p>
    <w:p w14:paraId="33C3F9EF">
      <w:pPr>
        <w:autoSpaceDE w:val="0"/>
        <w:autoSpaceDN w:val="0"/>
        <w:spacing w:line="360" w:lineRule="auto"/>
        <w:jc w:val="center"/>
        <w:rPr>
          <w:rFonts w:eastAsia="黑体"/>
          <w:sz w:val="24"/>
        </w:rPr>
      </w:pPr>
      <w:r>
        <w:rPr>
          <w:rFonts w:eastAsia="黑体"/>
          <w:sz w:val="24"/>
        </w:rPr>
        <w:t>国家及本市主要产品VOCs 含量限值标准目录</w:t>
      </w:r>
    </w:p>
    <w:p w14:paraId="16531E5A">
      <w:pPr>
        <w:autoSpaceDE w:val="0"/>
        <w:autoSpaceDN w:val="0"/>
        <w:spacing w:line="360" w:lineRule="auto"/>
        <w:jc w:val="center"/>
        <w:rPr>
          <w:sz w:val="24"/>
        </w:rPr>
      </w:pPr>
      <w:r>
        <w:rPr>
          <w:sz w:val="24"/>
        </w:rPr>
        <w:drawing>
          <wp:inline distT="0" distB="0" distL="0" distR="0">
            <wp:extent cx="5162550" cy="5226050"/>
            <wp:effectExtent l="0" t="0" r="6350" b="6350"/>
            <wp:docPr id="3" name="图片 2" descr="C:\Users\Hao\AppData\Local\Temp\16444579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Hao\AppData\Local\Temp\1644457918(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62550" cy="5226050"/>
                    </a:xfrm>
                    <a:prstGeom prst="rect">
                      <a:avLst/>
                    </a:prstGeom>
                    <a:noFill/>
                    <a:ln>
                      <a:noFill/>
                    </a:ln>
                  </pic:spPr>
                </pic:pic>
              </a:graphicData>
            </a:graphic>
          </wp:inline>
        </w:drawing>
      </w:r>
    </w:p>
    <w:p w14:paraId="567119CA">
      <w:pPr>
        <w:autoSpaceDE w:val="0"/>
        <w:autoSpaceDN w:val="0"/>
        <w:spacing w:line="360" w:lineRule="auto"/>
        <w:rPr>
          <w:sz w:val="24"/>
        </w:rPr>
      </w:pPr>
      <w:r>
        <w:rPr>
          <w:sz w:val="24"/>
        </w:rPr>
        <w:t>注：</w:t>
      </w:r>
    </w:p>
    <w:p w14:paraId="7EC1383E">
      <w:pPr>
        <w:autoSpaceDE w:val="0"/>
        <w:autoSpaceDN w:val="0"/>
        <w:spacing w:line="360" w:lineRule="auto"/>
        <w:rPr>
          <w:sz w:val="24"/>
        </w:rPr>
      </w:pPr>
      <w:r>
        <w:rPr>
          <w:sz w:val="24"/>
        </w:rPr>
        <w:t>1.标准具体内容可通过国家市场监管总局官网和北京市市场监管局官网查看。</w:t>
      </w:r>
    </w:p>
    <w:p w14:paraId="1CB07533">
      <w:pPr>
        <w:autoSpaceDE w:val="0"/>
        <w:autoSpaceDN w:val="0"/>
        <w:spacing w:line="360" w:lineRule="auto"/>
        <w:rPr>
          <w:sz w:val="24"/>
        </w:rPr>
      </w:pPr>
      <w:r>
        <w:rPr>
          <w:sz w:val="24"/>
        </w:rPr>
        <w:t>2.对国家标准和北京市地方标准中不一致的，本项目执行更严的标准限值。</w:t>
      </w:r>
    </w:p>
    <w:p w14:paraId="0BDDF264">
      <w:pPr>
        <w:widowControl/>
        <w:spacing w:line="360" w:lineRule="auto"/>
        <w:contextualSpacing/>
        <w:rPr>
          <w:sz w:val="24"/>
        </w:rPr>
      </w:pPr>
      <w:r>
        <w:rPr>
          <w:sz w:val="24"/>
        </w:rPr>
        <w:t>3.国家及北京市新发布或修订主要产品VOCs 含量限值标准的，以新发布标准为准。</w:t>
      </w:r>
    </w:p>
    <w:p w14:paraId="4F11CC24">
      <w:pPr>
        <w:widowControl/>
        <w:spacing w:line="360" w:lineRule="auto"/>
        <w:contextualSpacing/>
        <w:rPr>
          <w:sz w:val="24"/>
        </w:rPr>
      </w:pPr>
    </w:p>
    <w:p w14:paraId="6A701563">
      <w:pPr>
        <w:widowControl/>
        <w:spacing w:line="360" w:lineRule="auto"/>
        <w:contextualSpacing/>
        <w:rPr>
          <w:sz w:val="24"/>
        </w:rPr>
      </w:pPr>
      <w:r>
        <w:rPr>
          <w:color w:val="000000"/>
          <w:sz w:val="24"/>
        </w:rPr>
        <w:t>2.4 采购标的的其他技术、服务等要求</w:t>
      </w:r>
    </w:p>
    <w:p w14:paraId="62596FDD">
      <w:pPr>
        <w:widowControl/>
        <w:spacing w:line="360" w:lineRule="auto"/>
        <w:contextualSpacing/>
        <w:rPr>
          <w:color w:val="000000"/>
          <w:sz w:val="24"/>
        </w:rPr>
      </w:pPr>
      <w:r>
        <w:rPr>
          <w:rFonts w:hint="eastAsia"/>
          <w:color w:val="000000"/>
          <w:sz w:val="24"/>
        </w:rPr>
        <w:t>★台式机单台最高限价6,000.00元；</w:t>
      </w:r>
    </w:p>
    <w:p w14:paraId="5DBE0012">
      <w:pPr>
        <w:widowControl/>
        <w:spacing w:line="360" w:lineRule="auto"/>
        <w:contextualSpacing/>
        <w:rPr>
          <w:color w:val="000000"/>
          <w:sz w:val="24"/>
        </w:rPr>
      </w:pPr>
      <w:r>
        <w:rPr>
          <w:rFonts w:hint="eastAsia"/>
          <w:color w:val="000000"/>
          <w:sz w:val="24"/>
        </w:rPr>
        <w:t>★一体机A4单台最高限价4,000.00元；</w:t>
      </w:r>
    </w:p>
    <w:p w14:paraId="09A9E0BF">
      <w:pPr>
        <w:widowControl/>
        <w:spacing w:line="360" w:lineRule="auto"/>
        <w:contextualSpacing/>
        <w:rPr>
          <w:color w:val="000000"/>
          <w:sz w:val="24"/>
        </w:rPr>
      </w:pPr>
      <w:r>
        <w:rPr>
          <w:rFonts w:hint="eastAsia"/>
          <w:color w:val="000000"/>
          <w:sz w:val="24"/>
        </w:rPr>
        <w:t>★一体机A3单台最高限价30,000.00元。</w:t>
      </w:r>
    </w:p>
    <w:p w14:paraId="746C978F">
      <w:pPr>
        <w:widowControl/>
        <w:spacing w:line="360" w:lineRule="auto"/>
        <w:contextualSpacing/>
        <w:rPr>
          <w:color w:val="000000"/>
          <w:sz w:val="24"/>
        </w:rPr>
      </w:pPr>
    </w:p>
    <w:p w14:paraId="4BD0C68D">
      <w:pPr>
        <w:widowControl/>
        <w:spacing w:line="360" w:lineRule="auto"/>
        <w:contextualSpacing/>
        <w:rPr>
          <w:color w:val="000000"/>
          <w:sz w:val="24"/>
        </w:rPr>
      </w:pPr>
      <w:r>
        <w:rPr>
          <w:color w:val="000000"/>
          <w:sz w:val="24"/>
        </w:rPr>
        <w:t xml:space="preserve">2.5 </w:t>
      </w:r>
      <w:r>
        <w:rPr>
          <w:sz w:val="24"/>
        </w:rPr>
        <w:t>需由供应商提供设计方案、解决方案或者组织方案的采购项目，应当说明采购标的的功能、应用场景、目标等基本要求</w:t>
      </w:r>
    </w:p>
    <w:p w14:paraId="638040D5">
      <w:pPr>
        <w:numPr>
          <w:ilvl w:val="0"/>
          <w:numId w:val="9"/>
        </w:numPr>
        <w:adjustRightInd w:val="0"/>
        <w:snapToGrid w:val="0"/>
        <w:spacing w:line="360" w:lineRule="auto"/>
        <w:ind w:firstLine="420"/>
        <w:jc w:val="left"/>
        <w:textAlignment w:val="baseline"/>
        <w:rPr>
          <w:sz w:val="24"/>
        </w:rPr>
      </w:pPr>
      <w:r>
        <w:rPr>
          <w:rFonts w:hint="eastAsia"/>
          <w:sz w:val="24"/>
        </w:rPr>
        <w:t>项目进度实施与供货安装方案</w:t>
      </w:r>
    </w:p>
    <w:p w14:paraId="053864FC">
      <w:pPr>
        <w:snapToGrid w:val="0"/>
        <w:spacing w:line="360" w:lineRule="auto"/>
        <w:rPr>
          <w:sz w:val="24"/>
        </w:rPr>
      </w:pPr>
      <w:r>
        <w:rPr>
          <w:sz w:val="24"/>
        </w:rPr>
        <w:t>功能、应用场景、目标：</w:t>
      </w:r>
      <w:r>
        <w:rPr>
          <w:rFonts w:hint="eastAsia"/>
          <w:sz w:val="24"/>
        </w:rPr>
        <w:t>供应商应制定合理可行的进度实施与供货安装方案，包括重点难点分析，供货安装及解决预案等通过优化组织程序，提高工作效率、加强进度控制保障等多种手段，确保项目能按期完成。</w:t>
      </w:r>
    </w:p>
    <w:p w14:paraId="57D1D883">
      <w:pPr>
        <w:numPr>
          <w:ilvl w:val="0"/>
          <w:numId w:val="9"/>
        </w:numPr>
        <w:adjustRightInd w:val="0"/>
        <w:snapToGrid w:val="0"/>
        <w:spacing w:line="360" w:lineRule="auto"/>
        <w:ind w:firstLine="420"/>
        <w:jc w:val="left"/>
        <w:textAlignment w:val="baseline"/>
        <w:rPr>
          <w:sz w:val="24"/>
        </w:rPr>
      </w:pPr>
      <w:r>
        <w:rPr>
          <w:rFonts w:hint="eastAsia"/>
          <w:sz w:val="24"/>
        </w:rPr>
        <w:t>售后服务方案</w:t>
      </w:r>
    </w:p>
    <w:p w14:paraId="767D4EB5">
      <w:pPr>
        <w:snapToGrid w:val="0"/>
        <w:spacing w:line="360" w:lineRule="auto"/>
        <w:rPr>
          <w:sz w:val="24"/>
        </w:rPr>
      </w:pPr>
      <w:r>
        <w:rPr>
          <w:sz w:val="24"/>
        </w:rPr>
        <w:t>功能、应用场景、目标：</w:t>
      </w:r>
      <w:r>
        <w:rPr>
          <w:rFonts w:hint="eastAsia"/>
          <w:sz w:val="24"/>
        </w:rPr>
        <w:t>供应商应制定合理完善的售后服务解决方案，能够针对售后服务安排、维修的反应速度、备品备件及售后服务措施等提供合理完善的售后服务方案。</w:t>
      </w:r>
    </w:p>
    <w:p w14:paraId="4B5462DF">
      <w:pPr>
        <w:numPr>
          <w:ilvl w:val="0"/>
          <w:numId w:val="9"/>
        </w:numPr>
        <w:adjustRightInd w:val="0"/>
        <w:snapToGrid w:val="0"/>
        <w:spacing w:line="360" w:lineRule="auto"/>
        <w:ind w:firstLine="420"/>
        <w:jc w:val="left"/>
        <w:textAlignment w:val="baseline"/>
        <w:rPr>
          <w:sz w:val="24"/>
        </w:rPr>
      </w:pPr>
      <w:r>
        <w:rPr>
          <w:rFonts w:hint="eastAsia"/>
          <w:sz w:val="24"/>
        </w:rPr>
        <w:t>培训方案</w:t>
      </w:r>
    </w:p>
    <w:p w14:paraId="0086DFF5">
      <w:pPr>
        <w:snapToGrid w:val="0"/>
        <w:spacing w:line="360" w:lineRule="auto"/>
        <w:rPr>
          <w:sz w:val="24"/>
        </w:rPr>
      </w:pPr>
      <w:r>
        <w:rPr>
          <w:sz w:val="24"/>
        </w:rPr>
        <w:t>功能、应用场景、目标：供应商</w:t>
      </w:r>
      <w:r>
        <w:rPr>
          <w:rFonts w:hint="eastAsia"/>
          <w:sz w:val="24"/>
        </w:rPr>
        <w:t>制定培训计划方案。要对采购人操作人员进行设备使用等方面的知识和方法培训，直至采购人的操作人员能独立熟练操作为止</w:t>
      </w:r>
      <w:r>
        <w:rPr>
          <w:sz w:val="24"/>
        </w:rPr>
        <w:t>。</w:t>
      </w:r>
    </w:p>
    <w:p w14:paraId="3599BB2D">
      <w:pPr>
        <w:numPr>
          <w:ilvl w:val="0"/>
          <w:numId w:val="9"/>
        </w:numPr>
        <w:adjustRightInd w:val="0"/>
        <w:snapToGrid w:val="0"/>
        <w:spacing w:line="360" w:lineRule="auto"/>
        <w:ind w:firstLine="420"/>
        <w:jc w:val="left"/>
        <w:textAlignment w:val="baseline"/>
        <w:rPr>
          <w:sz w:val="24"/>
        </w:rPr>
      </w:pPr>
      <w:r>
        <w:rPr>
          <w:rFonts w:hint="eastAsia"/>
          <w:sz w:val="24"/>
        </w:rPr>
        <w:t>项目团队</w:t>
      </w:r>
      <w:r>
        <w:rPr>
          <w:sz w:val="24"/>
        </w:rPr>
        <w:t>方案</w:t>
      </w:r>
    </w:p>
    <w:p w14:paraId="45B5A28B">
      <w:pPr>
        <w:snapToGrid w:val="0"/>
        <w:spacing w:line="360" w:lineRule="auto"/>
        <w:rPr>
          <w:sz w:val="24"/>
        </w:rPr>
      </w:pPr>
      <w:r>
        <w:rPr>
          <w:sz w:val="24"/>
        </w:rPr>
        <w:t>功能、应用场景、目标：供应商</w:t>
      </w:r>
      <w:r>
        <w:rPr>
          <w:rFonts w:hint="eastAsia"/>
          <w:sz w:val="24"/>
        </w:rPr>
        <w:t>根据项目的需求和目标，规划人员团队的结构、角色、职责和工作流程，以确保项目实施过程中人员能够高效地协作，在项目实施过程中，人员团队配置的合理与否直接影响到项目理赔的进度和质量，通过合理的人员团队配置，提高项目实施的效率和质量</w:t>
      </w:r>
      <w:r>
        <w:rPr>
          <w:sz w:val="24"/>
        </w:rPr>
        <w:t>。</w:t>
      </w:r>
    </w:p>
    <w:p w14:paraId="0C753D30">
      <w:pPr>
        <w:pStyle w:val="16"/>
        <w:ind w:firstLine="420"/>
      </w:pPr>
    </w:p>
    <w:p w14:paraId="65A424F7">
      <w:pPr>
        <w:spacing w:line="360" w:lineRule="auto"/>
        <w:ind w:firstLine="422"/>
        <w:rPr>
          <w:b/>
          <w:sz w:val="24"/>
        </w:rPr>
      </w:pPr>
      <w:r>
        <w:rPr>
          <w:b/>
          <w:sz w:val="24"/>
        </w:rPr>
        <w:t>3. 履约验收方案</w:t>
      </w:r>
    </w:p>
    <w:p w14:paraId="3CAC6468">
      <w:pPr>
        <w:spacing w:line="360" w:lineRule="auto"/>
        <w:rPr>
          <w:bCs/>
          <w:sz w:val="24"/>
        </w:rPr>
      </w:pPr>
      <w:r>
        <w:rPr>
          <w:bCs/>
          <w:sz w:val="24"/>
        </w:rPr>
        <w:t>详见第五章合同草案条款相关规定</w:t>
      </w:r>
    </w:p>
    <w:p w14:paraId="7F0AC9EF">
      <w:bookmarkStart w:id="1" w:name="_GoBack"/>
      <w:bookmarkEnd w:id="1"/>
    </w:p>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DFF9E">
    <w:pPr>
      <w:pStyle w:val="252"/>
      <w:rPr>
        <w:rStyle w:val="25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1C99A">
                          <w:pPr>
                            <w:pStyle w:val="2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681C99A">
                    <w:pPr>
                      <w:pStyle w:val="29"/>
                    </w:pPr>
                    <w:r>
                      <w:fldChar w:fldCharType="begin"/>
                    </w:r>
                    <w:r>
                      <w:instrText xml:space="preserve"> PAGE  \* MERGEFORMAT </w:instrText>
                    </w:r>
                    <w:r>
                      <w:fldChar w:fldCharType="separate"/>
                    </w:r>
                    <w:r>
                      <w:t>40</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9E10932">
                          <w:pPr>
                            <w:rPr>
                              <w:rStyle w:val="253"/>
                            </w:rPr>
                          </w:pPr>
                        </w:p>
                      </w:txbxContent>
                    </wps:txbx>
                    <wps:bodyPr lIns="0" tIns="0" rIns="0" bIns="0" upright="1"/>
                  </wps:wsp>
                </a:graphicData>
              </a:graphic>
            </wp:anchor>
          </w:drawing>
        </mc:Choice>
        <mc:Fallback>
          <w:pict>
            <v:shape id="文本框 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VmLr7RAAAABQEAAA8AAAAAAAAAAQAgAAAAIgAAAGRycy9kb3ducmV2LnhtbFBLAQIUABQA&#10;AAAIAIdO4kAdY9RbvgEAAH0DAAAOAAAAAAAAAAEAIAAAACABAABkcnMvZTJvRG9jLnhtbFBLBQYA&#10;AAAABgAGAFkBAABQBQAAAAA=&#10;">
              <v:fill on="f" focussize="0,0"/>
              <v:stroke on="f" weight="0.5pt"/>
              <v:imagedata o:title=""/>
              <o:lock v:ext="edit" aspectratio="f"/>
              <v:textbox inset="0mm,0mm,0mm,0mm">
                <w:txbxContent>
                  <w:p w14:paraId="29E10932">
                    <w:pPr>
                      <w:rPr>
                        <w:rStyle w:val="25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0FBD">
    <w:pPr>
      <w:pStyle w:val="29"/>
      <w:framePr w:wrap="around" w:vAnchor="text" w:hAnchor="margin" w:xAlign="right" w:y="1"/>
      <w:ind w:firstLine="315"/>
      <w:rPr>
        <w:rStyle w:val="48"/>
      </w:rPr>
    </w:pPr>
    <w:r>
      <w:rPr>
        <w:rStyle w:val="48"/>
      </w:rPr>
      <w:fldChar w:fldCharType="begin"/>
    </w:r>
    <w:r>
      <w:rPr>
        <w:rStyle w:val="48"/>
      </w:rPr>
      <w:instrText xml:space="preserve">PAGE  </w:instrText>
    </w:r>
    <w:r>
      <w:rPr>
        <w:rStyle w:val="48"/>
      </w:rPr>
      <w:fldChar w:fldCharType="end"/>
    </w:r>
  </w:p>
  <w:p w14:paraId="18257A56">
    <w:pPr>
      <w:pStyle w:val="29"/>
      <w:ind w:right="360" w:firstLine="315"/>
    </w:pPr>
  </w:p>
  <w:p w14:paraId="70D30351">
    <w:pPr>
      <w:ind w:firstLine="420"/>
    </w:pPr>
  </w:p>
  <w:p w14:paraId="6A331E9A">
    <w:pPr>
      <w:ind w:firstLine="420"/>
    </w:pPr>
  </w:p>
  <w:p w14:paraId="4629F49A">
    <w:pPr>
      <w:ind w:firstLine="420"/>
    </w:pPr>
  </w:p>
  <w:p w14:paraId="52999F0C">
    <w:pPr>
      <w:ind w:firstLine="420"/>
    </w:pPr>
  </w:p>
  <w:p w14:paraId="6A7766CC">
    <w:pPr>
      <w:ind w:firstLine="420"/>
    </w:pPr>
  </w:p>
  <w:p w14:paraId="01AF9F57">
    <w:pPr>
      <w:ind w:firstLine="420"/>
    </w:pPr>
  </w:p>
  <w:p w14:paraId="4980906A">
    <w:pPr>
      <w:ind w:firstLine="420"/>
    </w:pPr>
  </w:p>
  <w:p w14:paraId="70A9ED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DB5B8">
    <w:pPr>
      <w:pStyle w:val="29"/>
      <w:ind w:firstLine="3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F942A">
    <w:pPr>
      <w:pStyle w:val="3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388E5">
    <w:pPr>
      <w:pStyle w:val="30"/>
      <w:ind w:firstLine="315"/>
    </w:pPr>
  </w:p>
  <w:p w14:paraId="6C17BCB0">
    <w:pPr>
      <w:ind w:firstLine="420"/>
    </w:pPr>
  </w:p>
  <w:p w14:paraId="65AEA3BF">
    <w:pPr>
      <w:ind w:firstLine="420"/>
    </w:pPr>
  </w:p>
  <w:p w14:paraId="77CCC14E">
    <w:pPr>
      <w:ind w:firstLine="420"/>
    </w:pPr>
  </w:p>
  <w:p w14:paraId="0520D543">
    <w:pPr>
      <w:ind w:firstLine="420"/>
    </w:pPr>
  </w:p>
  <w:p w14:paraId="57A20BA2">
    <w:pPr>
      <w:ind w:firstLine="420"/>
    </w:pPr>
  </w:p>
  <w:p w14:paraId="7EA52AB4">
    <w:pPr>
      <w:ind w:firstLine="420"/>
    </w:pPr>
  </w:p>
  <w:p w14:paraId="216427F7">
    <w:pPr>
      <w:ind w:firstLine="420"/>
    </w:pPr>
  </w:p>
  <w:p w14:paraId="46C9277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9E188">
    <w:pPr>
      <w:pStyle w:val="30"/>
      <w:ind w:firstLine="3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518DE"/>
    <w:multiLevelType w:val="singleLevel"/>
    <w:tmpl w:val="AC8518DE"/>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WRlNTlmMTdhZmUzY2JkYmRiOGU5NGZlYzZiMWZmOT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D6F"/>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1EF1"/>
    <w:rsid w:val="0001235C"/>
    <w:rsid w:val="00012486"/>
    <w:rsid w:val="000124BE"/>
    <w:rsid w:val="000125B2"/>
    <w:rsid w:val="000125FF"/>
    <w:rsid w:val="00012A66"/>
    <w:rsid w:val="00012BE6"/>
    <w:rsid w:val="00012C45"/>
    <w:rsid w:val="00012EBE"/>
    <w:rsid w:val="00013121"/>
    <w:rsid w:val="000131D3"/>
    <w:rsid w:val="000136DC"/>
    <w:rsid w:val="000137F7"/>
    <w:rsid w:val="00013965"/>
    <w:rsid w:val="00013DAB"/>
    <w:rsid w:val="00013FB5"/>
    <w:rsid w:val="00014156"/>
    <w:rsid w:val="0001416B"/>
    <w:rsid w:val="000141D5"/>
    <w:rsid w:val="00014444"/>
    <w:rsid w:val="00014851"/>
    <w:rsid w:val="000149E0"/>
    <w:rsid w:val="00014C69"/>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6A7"/>
    <w:rsid w:val="000168D9"/>
    <w:rsid w:val="000169A7"/>
    <w:rsid w:val="00016E72"/>
    <w:rsid w:val="000173B8"/>
    <w:rsid w:val="0001745D"/>
    <w:rsid w:val="00017521"/>
    <w:rsid w:val="00017582"/>
    <w:rsid w:val="00017674"/>
    <w:rsid w:val="000178F8"/>
    <w:rsid w:val="00017A16"/>
    <w:rsid w:val="00017A27"/>
    <w:rsid w:val="00017A3B"/>
    <w:rsid w:val="00017A46"/>
    <w:rsid w:val="00017B36"/>
    <w:rsid w:val="00017C5E"/>
    <w:rsid w:val="00017D79"/>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884"/>
    <w:rsid w:val="00026AAC"/>
    <w:rsid w:val="00026D3D"/>
    <w:rsid w:val="00026F4A"/>
    <w:rsid w:val="00026FF0"/>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06E"/>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C74"/>
    <w:rsid w:val="00034F4A"/>
    <w:rsid w:val="000352D3"/>
    <w:rsid w:val="0003536A"/>
    <w:rsid w:val="000354EC"/>
    <w:rsid w:val="000357FF"/>
    <w:rsid w:val="00035B0F"/>
    <w:rsid w:val="00035C34"/>
    <w:rsid w:val="00035DDC"/>
    <w:rsid w:val="00035FEF"/>
    <w:rsid w:val="00036158"/>
    <w:rsid w:val="00036235"/>
    <w:rsid w:val="0003628C"/>
    <w:rsid w:val="00036301"/>
    <w:rsid w:val="000363BC"/>
    <w:rsid w:val="00036500"/>
    <w:rsid w:val="0003668D"/>
    <w:rsid w:val="000366A5"/>
    <w:rsid w:val="0003683A"/>
    <w:rsid w:val="000369F4"/>
    <w:rsid w:val="00036A1C"/>
    <w:rsid w:val="00036B73"/>
    <w:rsid w:val="00036D6E"/>
    <w:rsid w:val="00036E36"/>
    <w:rsid w:val="00036EE2"/>
    <w:rsid w:val="000370CE"/>
    <w:rsid w:val="000371CF"/>
    <w:rsid w:val="00037376"/>
    <w:rsid w:val="000373B8"/>
    <w:rsid w:val="000375F9"/>
    <w:rsid w:val="00037AF2"/>
    <w:rsid w:val="00040091"/>
    <w:rsid w:val="000403CA"/>
    <w:rsid w:val="0004042F"/>
    <w:rsid w:val="00040521"/>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4EA"/>
    <w:rsid w:val="00043766"/>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556"/>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61"/>
    <w:rsid w:val="00052FD2"/>
    <w:rsid w:val="00053069"/>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4F58"/>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6A"/>
    <w:rsid w:val="00063AB9"/>
    <w:rsid w:val="00063C49"/>
    <w:rsid w:val="000640A5"/>
    <w:rsid w:val="00064564"/>
    <w:rsid w:val="000645FE"/>
    <w:rsid w:val="000649EC"/>
    <w:rsid w:val="00064E78"/>
    <w:rsid w:val="00065020"/>
    <w:rsid w:val="00065240"/>
    <w:rsid w:val="00065259"/>
    <w:rsid w:val="000654E4"/>
    <w:rsid w:val="0006564E"/>
    <w:rsid w:val="000659A7"/>
    <w:rsid w:val="00065B6B"/>
    <w:rsid w:val="00065C44"/>
    <w:rsid w:val="00065FDC"/>
    <w:rsid w:val="000661A1"/>
    <w:rsid w:val="00066242"/>
    <w:rsid w:val="000665A0"/>
    <w:rsid w:val="000666C4"/>
    <w:rsid w:val="000668C9"/>
    <w:rsid w:val="000668D7"/>
    <w:rsid w:val="00066A68"/>
    <w:rsid w:val="00066C16"/>
    <w:rsid w:val="00066E01"/>
    <w:rsid w:val="0006751D"/>
    <w:rsid w:val="00067529"/>
    <w:rsid w:val="00067802"/>
    <w:rsid w:val="000679C4"/>
    <w:rsid w:val="00067D43"/>
    <w:rsid w:val="00067D7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78"/>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3F28"/>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176"/>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4C5"/>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10"/>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C7"/>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75"/>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05"/>
    <w:rsid w:val="000A32EB"/>
    <w:rsid w:val="000A34BA"/>
    <w:rsid w:val="000A34F3"/>
    <w:rsid w:val="000A38B4"/>
    <w:rsid w:val="000A3D00"/>
    <w:rsid w:val="000A3FFB"/>
    <w:rsid w:val="000A414A"/>
    <w:rsid w:val="000A41F4"/>
    <w:rsid w:val="000A4578"/>
    <w:rsid w:val="000A4A3B"/>
    <w:rsid w:val="000A4DA3"/>
    <w:rsid w:val="000A4F98"/>
    <w:rsid w:val="000A4FEA"/>
    <w:rsid w:val="000A539A"/>
    <w:rsid w:val="000A54ED"/>
    <w:rsid w:val="000A5506"/>
    <w:rsid w:val="000A5577"/>
    <w:rsid w:val="000A5754"/>
    <w:rsid w:val="000A5860"/>
    <w:rsid w:val="000A5902"/>
    <w:rsid w:val="000A5D65"/>
    <w:rsid w:val="000A5E91"/>
    <w:rsid w:val="000A5EAC"/>
    <w:rsid w:val="000A60F3"/>
    <w:rsid w:val="000A62F1"/>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ED9"/>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B15"/>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46"/>
    <w:rsid w:val="000C1F62"/>
    <w:rsid w:val="000C206A"/>
    <w:rsid w:val="000C2090"/>
    <w:rsid w:val="000C2095"/>
    <w:rsid w:val="000C210C"/>
    <w:rsid w:val="000C219A"/>
    <w:rsid w:val="000C24A8"/>
    <w:rsid w:val="000C2612"/>
    <w:rsid w:val="000C268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B0"/>
    <w:rsid w:val="000D6AEB"/>
    <w:rsid w:val="000D6C0B"/>
    <w:rsid w:val="000D6C2E"/>
    <w:rsid w:val="000D7460"/>
    <w:rsid w:val="000D7971"/>
    <w:rsid w:val="000D79DB"/>
    <w:rsid w:val="000D79FD"/>
    <w:rsid w:val="000D7AC7"/>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581"/>
    <w:rsid w:val="000E1859"/>
    <w:rsid w:val="000E1C30"/>
    <w:rsid w:val="000E1CCF"/>
    <w:rsid w:val="000E1F55"/>
    <w:rsid w:val="000E208B"/>
    <w:rsid w:val="000E2595"/>
    <w:rsid w:val="000E2961"/>
    <w:rsid w:val="000E2A50"/>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0E9"/>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880"/>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0ED"/>
    <w:rsid w:val="000F17AF"/>
    <w:rsid w:val="000F181A"/>
    <w:rsid w:val="000F1B9F"/>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5F33"/>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9D4"/>
    <w:rsid w:val="000F7C70"/>
    <w:rsid w:val="000F7E2B"/>
    <w:rsid w:val="001003BB"/>
    <w:rsid w:val="00100421"/>
    <w:rsid w:val="0010063E"/>
    <w:rsid w:val="001006D6"/>
    <w:rsid w:val="001006F0"/>
    <w:rsid w:val="001008FB"/>
    <w:rsid w:val="00100A6E"/>
    <w:rsid w:val="00100CF1"/>
    <w:rsid w:val="00100EF3"/>
    <w:rsid w:val="00100FA0"/>
    <w:rsid w:val="001011B1"/>
    <w:rsid w:val="001011CA"/>
    <w:rsid w:val="00101254"/>
    <w:rsid w:val="0010166A"/>
    <w:rsid w:val="00101C2D"/>
    <w:rsid w:val="00101CD7"/>
    <w:rsid w:val="00101E70"/>
    <w:rsid w:val="0010209B"/>
    <w:rsid w:val="00102313"/>
    <w:rsid w:val="0010234F"/>
    <w:rsid w:val="00102531"/>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DAD"/>
    <w:rsid w:val="00104E4C"/>
    <w:rsid w:val="00104EA1"/>
    <w:rsid w:val="001051DA"/>
    <w:rsid w:val="00105422"/>
    <w:rsid w:val="00105502"/>
    <w:rsid w:val="00106284"/>
    <w:rsid w:val="0010635B"/>
    <w:rsid w:val="00106636"/>
    <w:rsid w:val="00106A5A"/>
    <w:rsid w:val="00106D64"/>
    <w:rsid w:val="00106E02"/>
    <w:rsid w:val="00107187"/>
    <w:rsid w:val="001073A4"/>
    <w:rsid w:val="00107577"/>
    <w:rsid w:val="0010780D"/>
    <w:rsid w:val="0010782F"/>
    <w:rsid w:val="00107862"/>
    <w:rsid w:val="001078AC"/>
    <w:rsid w:val="0010791C"/>
    <w:rsid w:val="001079D8"/>
    <w:rsid w:val="00107B30"/>
    <w:rsid w:val="00107B44"/>
    <w:rsid w:val="00107C2C"/>
    <w:rsid w:val="00107C4E"/>
    <w:rsid w:val="00107C9C"/>
    <w:rsid w:val="00107D1D"/>
    <w:rsid w:val="001103EA"/>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4AB"/>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5E5"/>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8A"/>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1A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474"/>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5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E31"/>
    <w:rsid w:val="0013710C"/>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5F"/>
    <w:rsid w:val="0014257F"/>
    <w:rsid w:val="001426BC"/>
    <w:rsid w:val="00142714"/>
    <w:rsid w:val="00142776"/>
    <w:rsid w:val="00142876"/>
    <w:rsid w:val="00142EA5"/>
    <w:rsid w:val="00142F1E"/>
    <w:rsid w:val="00142F2B"/>
    <w:rsid w:val="00143045"/>
    <w:rsid w:val="001436C2"/>
    <w:rsid w:val="001436DC"/>
    <w:rsid w:val="00143844"/>
    <w:rsid w:val="00143A06"/>
    <w:rsid w:val="00143A90"/>
    <w:rsid w:val="00143E6D"/>
    <w:rsid w:val="00144073"/>
    <w:rsid w:val="001442BC"/>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13F"/>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591"/>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D6"/>
    <w:rsid w:val="001520F6"/>
    <w:rsid w:val="00152108"/>
    <w:rsid w:val="001523EE"/>
    <w:rsid w:val="00152731"/>
    <w:rsid w:val="00152850"/>
    <w:rsid w:val="0015290E"/>
    <w:rsid w:val="00152991"/>
    <w:rsid w:val="00152ABC"/>
    <w:rsid w:val="00152FE4"/>
    <w:rsid w:val="001532A4"/>
    <w:rsid w:val="0015369A"/>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690"/>
    <w:rsid w:val="00156D28"/>
    <w:rsid w:val="00156D64"/>
    <w:rsid w:val="00156EF9"/>
    <w:rsid w:val="001570D9"/>
    <w:rsid w:val="00157375"/>
    <w:rsid w:val="001573CD"/>
    <w:rsid w:val="00157500"/>
    <w:rsid w:val="00157721"/>
    <w:rsid w:val="00157952"/>
    <w:rsid w:val="00157A47"/>
    <w:rsid w:val="001602B3"/>
    <w:rsid w:val="0016040C"/>
    <w:rsid w:val="0016050D"/>
    <w:rsid w:val="00160785"/>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3"/>
    <w:rsid w:val="001631B4"/>
    <w:rsid w:val="00163669"/>
    <w:rsid w:val="001638E0"/>
    <w:rsid w:val="001639E3"/>
    <w:rsid w:val="00163A1E"/>
    <w:rsid w:val="00163A32"/>
    <w:rsid w:val="00163B06"/>
    <w:rsid w:val="00163BBF"/>
    <w:rsid w:val="00163DD7"/>
    <w:rsid w:val="00163DF8"/>
    <w:rsid w:val="0016414D"/>
    <w:rsid w:val="00164669"/>
    <w:rsid w:val="00164761"/>
    <w:rsid w:val="0016487B"/>
    <w:rsid w:val="001648FB"/>
    <w:rsid w:val="00164908"/>
    <w:rsid w:val="00164974"/>
    <w:rsid w:val="001649C6"/>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716"/>
    <w:rsid w:val="001719E1"/>
    <w:rsid w:val="00171BD4"/>
    <w:rsid w:val="00171E69"/>
    <w:rsid w:val="0017203E"/>
    <w:rsid w:val="001721B3"/>
    <w:rsid w:val="001722BA"/>
    <w:rsid w:val="0017234F"/>
    <w:rsid w:val="0017273A"/>
    <w:rsid w:val="00172877"/>
    <w:rsid w:val="00172A27"/>
    <w:rsid w:val="00172C08"/>
    <w:rsid w:val="00173062"/>
    <w:rsid w:val="00173087"/>
    <w:rsid w:val="001730AA"/>
    <w:rsid w:val="001733BD"/>
    <w:rsid w:val="0017344E"/>
    <w:rsid w:val="0017345B"/>
    <w:rsid w:val="0017345C"/>
    <w:rsid w:val="001734C6"/>
    <w:rsid w:val="001734F4"/>
    <w:rsid w:val="00173B73"/>
    <w:rsid w:val="00174052"/>
    <w:rsid w:val="00174088"/>
    <w:rsid w:val="0017410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2D"/>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992"/>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5FC7"/>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025"/>
    <w:rsid w:val="00190143"/>
    <w:rsid w:val="0019015C"/>
    <w:rsid w:val="00190335"/>
    <w:rsid w:val="00190396"/>
    <w:rsid w:val="001907E2"/>
    <w:rsid w:val="00190CEE"/>
    <w:rsid w:val="001914A6"/>
    <w:rsid w:val="00191517"/>
    <w:rsid w:val="001915EB"/>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1FF"/>
    <w:rsid w:val="00193A98"/>
    <w:rsid w:val="00193BEE"/>
    <w:rsid w:val="00193C95"/>
    <w:rsid w:val="00193D98"/>
    <w:rsid w:val="00193E32"/>
    <w:rsid w:val="00194050"/>
    <w:rsid w:val="00194200"/>
    <w:rsid w:val="00194427"/>
    <w:rsid w:val="001944C6"/>
    <w:rsid w:val="00194892"/>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E51"/>
    <w:rsid w:val="00197F02"/>
    <w:rsid w:val="00197F40"/>
    <w:rsid w:val="001A0090"/>
    <w:rsid w:val="001A022D"/>
    <w:rsid w:val="001A0286"/>
    <w:rsid w:val="001A0373"/>
    <w:rsid w:val="001A04AA"/>
    <w:rsid w:val="001A06F8"/>
    <w:rsid w:val="001A0A32"/>
    <w:rsid w:val="001A0B7A"/>
    <w:rsid w:val="001A0DAD"/>
    <w:rsid w:val="001A0FE8"/>
    <w:rsid w:val="001A106A"/>
    <w:rsid w:val="001A1224"/>
    <w:rsid w:val="001A13A8"/>
    <w:rsid w:val="001A1606"/>
    <w:rsid w:val="001A168B"/>
    <w:rsid w:val="001A1914"/>
    <w:rsid w:val="001A19C5"/>
    <w:rsid w:val="001A1ABE"/>
    <w:rsid w:val="001A1B13"/>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28"/>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6F34"/>
    <w:rsid w:val="001A7040"/>
    <w:rsid w:val="001A70FF"/>
    <w:rsid w:val="001A7361"/>
    <w:rsid w:val="001A76B1"/>
    <w:rsid w:val="001A79C1"/>
    <w:rsid w:val="001A7ACB"/>
    <w:rsid w:val="001A7AE0"/>
    <w:rsid w:val="001A7CDD"/>
    <w:rsid w:val="001A7F41"/>
    <w:rsid w:val="001A7F77"/>
    <w:rsid w:val="001B0118"/>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643"/>
    <w:rsid w:val="001B1C0B"/>
    <w:rsid w:val="001B1D06"/>
    <w:rsid w:val="001B1F85"/>
    <w:rsid w:val="001B2015"/>
    <w:rsid w:val="001B2049"/>
    <w:rsid w:val="001B2067"/>
    <w:rsid w:val="001B2123"/>
    <w:rsid w:val="001B2322"/>
    <w:rsid w:val="001B28F9"/>
    <w:rsid w:val="001B2A06"/>
    <w:rsid w:val="001B2D3E"/>
    <w:rsid w:val="001B2EB9"/>
    <w:rsid w:val="001B2F84"/>
    <w:rsid w:val="001B2FD0"/>
    <w:rsid w:val="001B302C"/>
    <w:rsid w:val="001B30FE"/>
    <w:rsid w:val="001B3159"/>
    <w:rsid w:val="001B3793"/>
    <w:rsid w:val="001B38ED"/>
    <w:rsid w:val="001B39CE"/>
    <w:rsid w:val="001B39DF"/>
    <w:rsid w:val="001B3B2F"/>
    <w:rsid w:val="001B3B64"/>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F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B6"/>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B09"/>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65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00"/>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120"/>
    <w:rsid w:val="001D4254"/>
    <w:rsid w:val="001D42B2"/>
    <w:rsid w:val="001D4345"/>
    <w:rsid w:val="001D481F"/>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CA"/>
    <w:rsid w:val="001E54DC"/>
    <w:rsid w:val="001E5F6D"/>
    <w:rsid w:val="001E60C7"/>
    <w:rsid w:val="001E62EA"/>
    <w:rsid w:val="001E631D"/>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C0B"/>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5C"/>
    <w:rsid w:val="001F6084"/>
    <w:rsid w:val="001F61FB"/>
    <w:rsid w:val="001F6421"/>
    <w:rsid w:val="001F6533"/>
    <w:rsid w:val="001F68EE"/>
    <w:rsid w:val="001F68FD"/>
    <w:rsid w:val="001F6946"/>
    <w:rsid w:val="001F6979"/>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F"/>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82"/>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07FFC"/>
    <w:rsid w:val="002104F4"/>
    <w:rsid w:val="002105B2"/>
    <w:rsid w:val="002105C3"/>
    <w:rsid w:val="0021063C"/>
    <w:rsid w:val="0021085B"/>
    <w:rsid w:val="00210A3A"/>
    <w:rsid w:val="00210C07"/>
    <w:rsid w:val="00210E93"/>
    <w:rsid w:val="00211392"/>
    <w:rsid w:val="00211544"/>
    <w:rsid w:val="00211BE3"/>
    <w:rsid w:val="00211CAF"/>
    <w:rsid w:val="00211CF4"/>
    <w:rsid w:val="00211DA3"/>
    <w:rsid w:val="00211E81"/>
    <w:rsid w:val="00212379"/>
    <w:rsid w:val="002124C1"/>
    <w:rsid w:val="002125D6"/>
    <w:rsid w:val="00212B72"/>
    <w:rsid w:val="00212BA8"/>
    <w:rsid w:val="00212CA0"/>
    <w:rsid w:val="002130DE"/>
    <w:rsid w:val="002131C5"/>
    <w:rsid w:val="00213443"/>
    <w:rsid w:val="002139C6"/>
    <w:rsid w:val="002139FA"/>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6B"/>
    <w:rsid w:val="00216F78"/>
    <w:rsid w:val="00217431"/>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27F24"/>
    <w:rsid w:val="00230488"/>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1F0"/>
    <w:rsid w:val="0023249D"/>
    <w:rsid w:val="002324FB"/>
    <w:rsid w:val="0023250D"/>
    <w:rsid w:val="00232793"/>
    <w:rsid w:val="002327DD"/>
    <w:rsid w:val="0023295E"/>
    <w:rsid w:val="00232AB1"/>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EDD"/>
    <w:rsid w:val="00237125"/>
    <w:rsid w:val="002371F0"/>
    <w:rsid w:val="00237712"/>
    <w:rsid w:val="002377C3"/>
    <w:rsid w:val="00237B33"/>
    <w:rsid w:val="00237C8B"/>
    <w:rsid w:val="00237DF5"/>
    <w:rsid w:val="00237E9C"/>
    <w:rsid w:val="00237F97"/>
    <w:rsid w:val="00240071"/>
    <w:rsid w:val="00240426"/>
    <w:rsid w:val="00240561"/>
    <w:rsid w:val="00240852"/>
    <w:rsid w:val="00240AC8"/>
    <w:rsid w:val="00240C24"/>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35"/>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819"/>
    <w:rsid w:val="00245972"/>
    <w:rsid w:val="00245F76"/>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CB"/>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5"/>
    <w:rsid w:val="0025371C"/>
    <w:rsid w:val="0025374F"/>
    <w:rsid w:val="00253AA7"/>
    <w:rsid w:val="00253CA5"/>
    <w:rsid w:val="00253F9B"/>
    <w:rsid w:val="002540B5"/>
    <w:rsid w:val="002543A7"/>
    <w:rsid w:val="00254481"/>
    <w:rsid w:val="00254AEF"/>
    <w:rsid w:val="00254DFD"/>
    <w:rsid w:val="00254E22"/>
    <w:rsid w:val="00254EFD"/>
    <w:rsid w:val="0025510B"/>
    <w:rsid w:val="002551A7"/>
    <w:rsid w:val="002553A1"/>
    <w:rsid w:val="00255507"/>
    <w:rsid w:val="002557F8"/>
    <w:rsid w:val="002558CE"/>
    <w:rsid w:val="00255909"/>
    <w:rsid w:val="00255AFF"/>
    <w:rsid w:val="00255C30"/>
    <w:rsid w:val="00255DB7"/>
    <w:rsid w:val="00256234"/>
    <w:rsid w:val="00256587"/>
    <w:rsid w:val="002565FB"/>
    <w:rsid w:val="0025662A"/>
    <w:rsid w:val="00256A0B"/>
    <w:rsid w:val="00256B21"/>
    <w:rsid w:val="00256DC3"/>
    <w:rsid w:val="00256FCA"/>
    <w:rsid w:val="00257026"/>
    <w:rsid w:val="002570CA"/>
    <w:rsid w:val="00257212"/>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0E78"/>
    <w:rsid w:val="0026110D"/>
    <w:rsid w:val="002615F1"/>
    <w:rsid w:val="002616CB"/>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D73"/>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26"/>
    <w:rsid w:val="002720D3"/>
    <w:rsid w:val="0027225F"/>
    <w:rsid w:val="00272537"/>
    <w:rsid w:val="00272769"/>
    <w:rsid w:val="00272E7F"/>
    <w:rsid w:val="00273108"/>
    <w:rsid w:val="002731C8"/>
    <w:rsid w:val="0027360E"/>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BF8"/>
    <w:rsid w:val="00274C67"/>
    <w:rsid w:val="00274DD5"/>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9E"/>
    <w:rsid w:val="00283FC0"/>
    <w:rsid w:val="002846A1"/>
    <w:rsid w:val="00284859"/>
    <w:rsid w:val="00284905"/>
    <w:rsid w:val="00284C10"/>
    <w:rsid w:val="00284F69"/>
    <w:rsid w:val="00285306"/>
    <w:rsid w:val="00285314"/>
    <w:rsid w:val="002856A2"/>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764"/>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7C8"/>
    <w:rsid w:val="002918EC"/>
    <w:rsid w:val="00291B28"/>
    <w:rsid w:val="00291B63"/>
    <w:rsid w:val="00291C4E"/>
    <w:rsid w:val="00291D08"/>
    <w:rsid w:val="00291FB1"/>
    <w:rsid w:val="00292078"/>
    <w:rsid w:val="00292359"/>
    <w:rsid w:val="002923D5"/>
    <w:rsid w:val="00292922"/>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8A"/>
    <w:rsid w:val="002A00A1"/>
    <w:rsid w:val="002A01EE"/>
    <w:rsid w:val="002A0456"/>
    <w:rsid w:val="002A066E"/>
    <w:rsid w:val="002A06B2"/>
    <w:rsid w:val="002A09EF"/>
    <w:rsid w:val="002A0D46"/>
    <w:rsid w:val="002A0DD7"/>
    <w:rsid w:val="002A0E44"/>
    <w:rsid w:val="002A0E83"/>
    <w:rsid w:val="002A10D2"/>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76"/>
    <w:rsid w:val="002A2FCD"/>
    <w:rsid w:val="002A305A"/>
    <w:rsid w:val="002A30A1"/>
    <w:rsid w:val="002A350D"/>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6FB"/>
    <w:rsid w:val="002A6B4C"/>
    <w:rsid w:val="002A6C81"/>
    <w:rsid w:val="002A6CB1"/>
    <w:rsid w:val="002A6CBC"/>
    <w:rsid w:val="002A6CFE"/>
    <w:rsid w:val="002A700C"/>
    <w:rsid w:val="002A71C9"/>
    <w:rsid w:val="002A7544"/>
    <w:rsid w:val="002A77D7"/>
    <w:rsid w:val="002A7A0F"/>
    <w:rsid w:val="002A7B62"/>
    <w:rsid w:val="002A7CF1"/>
    <w:rsid w:val="002A7F5B"/>
    <w:rsid w:val="002B00E2"/>
    <w:rsid w:val="002B0299"/>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77E"/>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B6F"/>
    <w:rsid w:val="002C3CFE"/>
    <w:rsid w:val="002C407B"/>
    <w:rsid w:val="002C4310"/>
    <w:rsid w:val="002C43B0"/>
    <w:rsid w:val="002C47E8"/>
    <w:rsid w:val="002C4AB8"/>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846"/>
    <w:rsid w:val="002C6AE7"/>
    <w:rsid w:val="002C6EB7"/>
    <w:rsid w:val="002C7061"/>
    <w:rsid w:val="002C7161"/>
    <w:rsid w:val="002C73F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84"/>
    <w:rsid w:val="002D11D6"/>
    <w:rsid w:val="002D11EA"/>
    <w:rsid w:val="002D159C"/>
    <w:rsid w:val="002D19F8"/>
    <w:rsid w:val="002D1A90"/>
    <w:rsid w:val="002D1C06"/>
    <w:rsid w:val="002D20B0"/>
    <w:rsid w:val="002D20E4"/>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4F6"/>
    <w:rsid w:val="002D451D"/>
    <w:rsid w:val="002D480F"/>
    <w:rsid w:val="002D4A67"/>
    <w:rsid w:val="002D4A89"/>
    <w:rsid w:val="002D556A"/>
    <w:rsid w:val="002D5585"/>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A4"/>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A06"/>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8D8"/>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41B"/>
    <w:rsid w:val="002F75A3"/>
    <w:rsid w:val="002F7639"/>
    <w:rsid w:val="002F764A"/>
    <w:rsid w:val="002F7664"/>
    <w:rsid w:val="002F77EC"/>
    <w:rsid w:val="002F7B45"/>
    <w:rsid w:val="002F7E6C"/>
    <w:rsid w:val="002F7EEB"/>
    <w:rsid w:val="002F7F33"/>
    <w:rsid w:val="002F7F95"/>
    <w:rsid w:val="003003B7"/>
    <w:rsid w:val="003003E9"/>
    <w:rsid w:val="00300607"/>
    <w:rsid w:val="00300BFC"/>
    <w:rsid w:val="00300CAB"/>
    <w:rsid w:val="00300D8B"/>
    <w:rsid w:val="00301052"/>
    <w:rsid w:val="00301186"/>
    <w:rsid w:val="00301271"/>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2ED"/>
    <w:rsid w:val="003034FA"/>
    <w:rsid w:val="0030370E"/>
    <w:rsid w:val="003037A4"/>
    <w:rsid w:val="003039E6"/>
    <w:rsid w:val="00303A19"/>
    <w:rsid w:val="00303A1D"/>
    <w:rsid w:val="00303AB7"/>
    <w:rsid w:val="00303DEF"/>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FEB"/>
    <w:rsid w:val="003113D7"/>
    <w:rsid w:val="00311429"/>
    <w:rsid w:val="003114A8"/>
    <w:rsid w:val="003115F6"/>
    <w:rsid w:val="0031161C"/>
    <w:rsid w:val="0031186E"/>
    <w:rsid w:val="00311B0A"/>
    <w:rsid w:val="00311CFC"/>
    <w:rsid w:val="00311DC1"/>
    <w:rsid w:val="00311E6B"/>
    <w:rsid w:val="003122CD"/>
    <w:rsid w:val="003126D4"/>
    <w:rsid w:val="00312730"/>
    <w:rsid w:val="003127FE"/>
    <w:rsid w:val="0031299C"/>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B7E"/>
    <w:rsid w:val="00314C52"/>
    <w:rsid w:val="00314D15"/>
    <w:rsid w:val="00314D31"/>
    <w:rsid w:val="00315055"/>
    <w:rsid w:val="0031524C"/>
    <w:rsid w:val="003152F2"/>
    <w:rsid w:val="0031572F"/>
    <w:rsid w:val="00315BEE"/>
    <w:rsid w:val="00315D8D"/>
    <w:rsid w:val="00315E32"/>
    <w:rsid w:val="00315F20"/>
    <w:rsid w:val="00316055"/>
    <w:rsid w:val="003161A6"/>
    <w:rsid w:val="00316210"/>
    <w:rsid w:val="0031639C"/>
    <w:rsid w:val="00316530"/>
    <w:rsid w:val="003165A3"/>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1A1"/>
    <w:rsid w:val="003213AC"/>
    <w:rsid w:val="0032187C"/>
    <w:rsid w:val="00321898"/>
    <w:rsid w:val="003219FA"/>
    <w:rsid w:val="00321E4B"/>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69B"/>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61"/>
    <w:rsid w:val="00330D71"/>
    <w:rsid w:val="003315DC"/>
    <w:rsid w:val="00331758"/>
    <w:rsid w:val="00331C19"/>
    <w:rsid w:val="00331F7B"/>
    <w:rsid w:val="0033201D"/>
    <w:rsid w:val="00332228"/>
    <w:rsid w:val="003322B4"/>
    <w:rsid w:val="003322E8"/>
    <w:rsid w:val="003324B7"/>
    <w:rsid w:val="003325BF"/>
    <w:rsid w:val="003325EB"/>
    <w:rsid w:val="003325F4"/>
    <w:rsid w:val="003327DF"/>
    <w:rsid w:val="00332908"/>
    <w:rsid w:val="00332A0B"/>
    <w:rsid w:val="00332A47"/>
    <w:rsid w:val="00332A83"/>
    <w:rsid w:val="00332B3E"/>
    <w:rsid w:val="00332B90"/>
    <w:rsid w:val="00332FE1"/>
    <w:rsid w:val="00333157"/>
    <w:rsid w:val="00333502"/>
    <w:rsid w:val="00333541"/>
    <w:rsid w:val="00333553"/>
    <w:rsid w:val="00333681"/>
    <w:rsid w:val="003336C3"/>
    <w:rsid w:val="003338FF"/>
    <w:rsid w:val="00333914"/>
    <w:rsid w:val="003339D6"/>
    <w:rsid w:val="00333BED"/>
    <w:rsid w:val="00333F89"/>
    <w:rsid w:val="00333FB1"/>
    <w:rsid w:val="00334249"/>
    <w:rsid w:val="003345BF"/>
    <w:rsid w:val="003347CA"/>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2C9"/>
    <w:rsid w:val="0034179B"/>
    <w:rsid w:val="00341A17"/>
    <w:rsid w:val="00341A8B"/>
    <w:rsid w:val="00341AB4"/>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74"/>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BC9"/>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C3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566"/>
    <w:rsid w:val="00354759"/>
    <w:rsid w:val="0035507D"/>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0CBD"/>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51"/>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F65"/>
    <w:rsid w:val="00366029"/>
    <w:rsid w:val="0036658D"/>
    <w:rsid w:val="00366A6D"/>
    <w:rsid w:val="00366CB0"/>
    <w:rsid w:val="00366DE1"/>
    <w:rsid w:val="00366E81"/>
    <w:rsid w:val="003671D8"/>
    <w:rsid w:val="00367792"/>
    <w:rsid w:val="0036786B"/>
    <w:rsid w:val="00367A78"/>
    <w:rsid w:val="00367E91"/>
    <w:rsid w:val="00367EE5"/>
    <w:rsid w:val="00367EEE"/>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989"/>
    <w:rsid w:val="00371B5B"/>
    <w:rsid w:val="00371BB8"/>
    <w:rsid w:val="00371DE5"/>
    <w:rsid w:val="00371E3E"/>
    <w:rsid w:val="00371EF8"/>
    <w:rsid w:val="003720D2"/>
    <w:rsid w:val="00372165"/>
    <w:rsid w:val="003723CB"/>
    <w:rsid w:val="0037249A"/>
    <w:rsid w:val="00372598"/>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5DA"/>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09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34"/>
    <w:rsid w:val="00382F72"/>
    <w:rsid w:val="003834F9"/>
    <w:rsid w:val="0038369C"/>
    <w:rsid w:val="00383D1B"/>
    <w:rsid w:val="00383D65"/>
    <w:rsid w:val="00383D69"/>
    <w:rsid w:val="00383E08"/>
    <w:rsid w:val="00384368"/>
    <w:rsid w:val="003844D1"/>
    <w:rsid w:val="00384595"/>
    <w:rsid w:val="00384959"/>
    <w:rsid w:val="00384B20"/>
    <w:rsid w:val="00384BD4"/>
    <w:rsid w:val="00384CC0"/>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6"/>
    <w:rsid w:val="0039307C"/>
    <w:rsid w:val="00393197"/>
    <w:rsid w:val="0039343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3BA"/>
    <w:rsid w:val="003954B1"/>
    <w:rsid w:val="003955B5"/>
    <w:rsid w:val="00395876"/>
    <w:rsid w:val="00395967"/>
    <w:rsid w:val="00395B6B"/>
    <w:rsid w:val="00395C2B"/>
    <w:rsid w:val="00395CAE"/>
    <w:rsid w:val="00395E4B"/>
    <w:rsid w:val="00395FF5"/>
    <w:rsid w:val="00396080"/>
    <w:rsid w:val="0039612B"/>
    <w:rsid w:val="0039615F"/>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9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A55"/>
    <w:rsid w:val="003A2B0C"/>
    <w:rsid w:val="003A2B85"/>
    <w:rsid w:val="003A2C2A"/>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351"/>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E35"/>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F6A"/>
    <w:rsid w:val="003C3747"/>
    <w:rsid w:val="003C3B28"/>
    <w:rsid w:val="003C40BF"/>
    <w:rsid w:val="003C412E"/>
    <w:rsid w:val="003C417A"/>
    <w:rsid w:val="003C4233"/>
    <w:rsid w:val="003C43A6"/>
    <w:rsid w:val="003C43D1"/>
    <w:rsid w:val="003C4515"/>
    <w:rsid w:val="003C4840"/>
    <w:rsid w:val="003C4E96"/>
    <w:rsid w:val="003C5054"/>
    <w:rsid w:val="003C51EF"/>
    <w:rsid w:val="003C5201"/>
    <w:rsid w:val="003C5276"/>
    <w:rsid w:val="003C54E8"/>
    <w:rsid w:val="003C5687"/>
    <w:rsid w:val="003C578D"/>
    <w:rsid w:val="003C5793"/>
    <w:rsid w:val="003C5C29"/>
    <w:rsid w:val="003C5E34"/>
    <w:rsid w:val="003C5FC9"/>
    <w:rsid w:val="003C6594"/>
    <w:rsid w:val="003C66FA"/>
    <w:rsid w:val="003C67CC"/>
    <w:rsid w:val="003C6931"/>
    <w:rsid w:val="003C6A20"/>
    <w:rsid w:val="003C6C32"/>
    <w:rsid w:val="003C6D39"/>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EB6"/>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C5"/>
    <w:rsid w:val="003D40F5"/>
    <w:rsid w:val="003D414E"/>
    <w:rsid w:val="003D423A"/>
    <w:rsid w:val="003D42C0"/>
    <w:rsid w:val="003D43D3"/>
    <w:rsid w:val="003D46A5"/>
    <w:rsid w:val="003D488D"/>
    <w:rsid w:val="003D4906"/>
    <w:rsid w:val="003D490C"/>
    <w:rsid w:val="003D4A70"/>
    <w:rsid w:val="003D4A82"/>
    <w:rsid w:val="003D4B0B"/>
    <w:rsid w:val="003D4BAB"/>
    <w:rsid w:val="003D4E5F"/>
    <w:rsid w:val="003D51E5"/>
    <w:rsid w:val="003D52E7"/>
    <w:rsid w:val="003D52F9"/>
    <w:rsid w:val="003D56E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14"/>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65"/>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6A"/>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16"/>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BAE"/>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6F23"/>
    <w:rsid w:val="004072D4"/>
    <w:rsid w:val="0040762C"/>
    <w:rsid w:val="004076C9"/>
    <w:rsid w:val="00407728"/>
    <w:rsid w:val="00407796"/>
    <w:rsid w:val="00407A48"/>
    <w:rsid w:val="00407B86"/>
    <w:rsid w:val="004100CC"/>
    <w:rsid w:val="004100F9"/>
    <w:rsid w:val="00410544"/>
    <w:rsid w:val="0041061E"/>
    <w:rsid w:val="0041090A"/>
    <w:rsid w:val="00410B05"/>
    <w:rsid w:val="00410C20"/>
    <w:rsid w:val="00410D17"/>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6E0"/>
    <w:rsid w:val="00412715"/>
    <w:rsid w:val="00412768"/>
    <w:rsid w:val="00412AA3"/>
    <w:rsid w:val="00412CAE"/>
    <w:rsid w:val="0041333F"/>
    <w:rsid w:val="00413352"/>
    <w:rsid w:val="0041350D"/>
    <w:rsid w:val="00413546"/>
    <w:rsid w:val="00413562"/>
    <w:rsid w:val="004137C5"/>
    <w:rsid w:val="00413AD8"/>
    <w:rsid w:val="00413CEA"/>
    <w:rsid w:val="00413FF3"/>
    <w:rsid w:val="0041402C"/>
    <w:rsid w:val="00414348"/>
    <w:rsid w:val="00414511"/>
    <w:rsid w:val="00414A6F"/>
    <w:rsid w:val="00414AEE"/>
    <w:rsid w:val="00414C26"/>
    <w:rsid w:val="00415122"/>
    <w:rsid w:val="004153BF"/>
    <w:rsid w:val="0041569A"/>
    <w:rsid w:val="004159FC"/>
    <w:rsid w:val="00415A6D"/>
    <w:rsid w:val="00415A87"/>
    <w:rsid w:val="00416162"/>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989"/>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5F2F"/>
    <w:rsid w:val="0042603B"/>
    <w:rsid w:val="0042619A"/>
    <w:rsid w:val="00426255"/>
    <w:rsid w:val="004262D9"/>
    <w:rsid w:val="004263FE"/>
    <w:rsid w:val="004266D1"/>
    <w:rsid w:val="00426707"/>
    <w:rsid w:val="0042670D"/>
    <w:rsid w:val="00426AA9"/>
    <w:rsid w:val="00426B64"/>
    <w:rsid w:val="00426D3F"/>
    <w:rsid w:val="00426DB6"/>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F"/>
    <w:rsid w:val="004310ED"/>
    <w:rsid w:val="00431249"/>
    <w:rsid w:val="00431285"/>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2C"/>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7D"/>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47E"/>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E69"/>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4AA"/>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48A"/>
    <w:rsid w:val="0045593F"/>
    <w:rsid w:val="00455A69"/>
    <w:rsid w:val="00455D66"/>
    <w:rsid w:val="00455F7A"/>
    <w:rsid w:val="00455FBB"/>
    <w:rsid w:val="004560F5"/>
    <w:rsid w:val="00456253"/>
    <w:rsid w:val="004564C9"/>
    <w:rsid w:val="00456556"/>
    <w:rsid w:val="0045677B"/>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4B2"/>
    <w:rsid w:val="00460601"/>
    <w:rsid w:val="00460657"/>
    <w:rsid w:val="004609F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1FE3"/>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EEC"/>
    <w:rsid w:val="00464FA8"/>
    <w:rsid w:val="00465122"/>
    <w:rsid w:val="00465359"/>
    <w:rsid w:val="0046546D"/>
    <w:rsid w:val="0046551D"/>
    <w:rsid w:val="00465551"/>
    <w:rsid w:val="004657B2"/>
    <w:rsid w:val="004658C5"/>
    <w:rsid w:val="00465A5B"/>
    <w:rsid w:val="004660F6"/>
    <w:rsid w:val="00466269"/>
    <w:rsid w:val="00466281"/>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22A"/>
    <w:rsid w:val="00474489"/>
    <w:rsid w:val="00474494"/>
    <w:rsid w:val="004747C0"/>
    <w:rsid w:val="00474901"/>
    <w:rsid w:val="004749B1"/>
    <w:rsid w:val="00474D4D"/>
    <w:rsid w:val="00474DB4"/>
    <w:rsid w:val="00474F7A"/>
    <w:rsid w:val="00475106"/>
    <w:rsid w:val="004755A4"/>
    <w:rsid w:val="004755B2"/>
    <w:rsid w:val="00475607"/>
    <w:rsid w:val="004759C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3F9A"/>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1B2"/>
    <w:rsid w:val="00487276"/>
    <w:rsid w:val="004876F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7C"/>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CB7"/>
    <w:rsid w:val="00496D74"/>
    <w:rsid w:val="00496E65"/>
    <w:rsid w:val="004972F2"/>
    <w:rsid w:val="00497318"/>
    <w:rsid w:val="004976CB"/>
    <w:rsid w:val="00497773"/>
    <w:rsid w:val="004978B6"/>
    <w:rsid w:val="00497942"/>
    <w:rsid w:val="0049794B"/>
    <w:rsid w:val="004979A5"/>
    <w:rsid w:val="00497A85"/>
    <w:rsid w:val="00497AF8"/>
    <w:rsid w:val="00497D3E"/>
    <w:rsid w:val="004A0099"/>
    <w:rsid w:val="004A00A0"/>
    <w:rsid w:val="004A010F"/>
    <w:rsid w:val="004A039F"/>
    <w:rsid w:val="004A053C"/>
    <w:rsid w:val="004A06C1"/>
    <w:rsid w:val="004A0B5A"/>
    <w:rsid w:val="004A0B66"/>
    <w:rsid w:val="004A0E93"/>
    <w:rsid w:val="004A0FC8"/>
    <w:rsid w:val="004A11AD"/>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8DC"/>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8A"/>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75"/>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12"/>
    <w:rsid w:val="004B5E15"/>
    <w:rsid w:val="004B5E50"/>
    <w:rsid w:val="004B6079"/>
    <w:rsid w:val="004B6107"/>
    <w:rsid w:val="004B6150"/>
    <w:rsid w:val="004B63F3"/>
    <w:rsid w:val="004B6486"/>
    <w:rsid w:val="004B65C1"/>
    <w:rsid w:val="004B662A"/>
    <w:rsid w:val="004B69E1"/>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724"/>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D76"/>
    <w:rsid w:val="004C5E1F"/>
    <w:rsid w:val="004C5E27"/>
    <w:rsid w:val="004C5E60"/>
    <w:rsid w:val="004C5E8F"/>
    <w:rsid w:val="004C5F7D"/>
    <w:rsid w:val="004C617E"/>
    <w:rsid w:val="004C64F6"/>
    <w:rsid w:val="004C6756"/>
    <w:rsid w:val="004C6B5D"/>
    <w:rsid w:val="004C6C22"/>
    <w:rsid w:val="004C704C"/>
    <w:rsid w:val="004C7211"/>
    <w:rsid w:val="004C72E1"/>
    <w:rsid w:val="004C7B5C"/>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1D"/>
    <w:rsid w:val="004D352F"/>
    <w:rsid w:val="004D354E"/>
    <w:rsid w:val="004D363D"/>
    <w:rsid w:val="004D36F7"/>
    <w:rsid w:val="004D373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356"/>
    <w:rsid w:val="004D543A"/>
    <w:rsid w:val="004D5590"/>
    <w:rsid w:val="004D55D0"/>
    <w:rsid w:val="004D5633"/>
    <w:rsid w:val="004D57ED"/>
    <w:rsid w:val="004D598D"/>
    <w:rsid w:val="004D5BC2"/>
    <w:rsid w:val="004D5BE8"/>
    <w:rsid w:val="004D5E46"/>
    <w:rsid w:val="004D64B2"/>
    <w:rsid w:val="004D66C9"/>
    <w:rsid w:val="004D66D9"/>
    <w:rsid w:val="004D6765"/>
    <w:rsid w:val="004D693C"/>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B99"/>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2B"/>
    <w:rsid w:val="004F1F4D"/>
    <w:rsid w:val="004F2217"/>
    <w:rsid w:val="004F22E1"/>
    <w:rsid w:val="004F259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8D"/>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4E"/>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28"/>
    <w:rsid w:val="005034A0"/>
    <w:rsid w:val="005035D6"/>
    <w:rsid w:val="00503948"/>
    <w:rsid w:val="00503B29"/>
    <w:rsid w:val="00503C1F"/>
    <w:rsid w:val="00503EEF"/>
    <w:rsid w:val="0050419A"/>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9F"/>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A5"/>
    <w:rsid w:val="00515DEB"/>
    <w:rsid w:val="00515E1A"/>
    <w:rsid w:val="005161C1"/>
    <w:rsid w:val="005167F0"/>
    <w:rsid w:val="0051687D"/>
    <w:rsid w:val="005169B6"/>
    <w:rsid w:val="00516B04"/>
    <w:rsid w:val="00516F93"/>
    <w:rsid w:val="0051700D"/>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237"/>
    <w:rsid w:val="005233DF"/>
    <w:rsid w:val="00523423"/>
    <w:rsid w:val="00523489"/>
    <w:rsid w:val="0052358B"/>
    <w:rsid w:val="005236A9"/>
    <w:rsid w:val="00523A6C"/>
    <w:rsid w:val="00523AFF"/>
    <w:rsid w:val="00523B93"/>
    <w:rsid w:val="00523C3D"/>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B49"/>
    <w:rsid w:val="00531011"/>
    <w:rsid w:val="00531258"/>
    <w:rsid w:val="005315AC"/>
    <w:rsid w:val="005315F7"/>
    <w:rsid w:val="00531660"/>
    <w:rsid w:val="00531696"/>
    <w:rsid w:val="00531746"/>
    <w:rsid w:val="00531919"/>
    <w:rsid w:val="00531A60"/>
    <w:rsid w:val="00531AA2"/>
    <w:rsid w:val="00531CAC"/>
    <w:rsid w:val="00531D5E"/>
    <w:rsid w:val="00531DDA"/>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8F"/>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CC7"/>
    <w:rsid w:val="00536DA3"/>
    <w:rsid w:val="00536F86"/>
    <w:rsid w:val="00537432"/>
    <w:rsid w:val="0053755C"/>
    <w:rsid w:val="005375E9"/>
    <w:rsid w:val="005376CC"/>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62B"/>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39E"/>
    <w:rsid w:val="0054552D"/>
    <w:rsid w:val="00545B6F"/>
    <w:rsid w:val="00545B72"/>
    <w:rsid w:val="00545D40"/>
    <w:rsid w:val="00545D5A"/>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449"/>
    <w:rsid w:val="005505D4"/>
    <w:rsid w:val="005506ED"/>
    <w:rsid w:val="00550771"/>
    <w:rsid w:val="005507E7"/>
    <w:rsid w:val="0055095F"/>
    <w:rsid w:val="005509B9"/>
    <w:rsid w:val="00550CCA"/>
    <w:rsid w:val="00550D2B"/>
    <w:rsid w:val="00550D55"/>
    <w:rsid w:val="00550DE2"/>
    <w:rsid w:val="00550E0A"/>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2CB"/>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AED"/>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75"/>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3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0D"/>
    <w:rsid w:val="0058773E"/>
    <w:rsid w:val="00587A6C"/>
    <w:rsid w:val="00587CFA"/>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750"/>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1E"/>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23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83F"/>
    <w:rsid w:val="005A7CB2"/>
    <w:rsid w:val="005A7D06"/>
    <w:rsid w:val="005A7E7E"/>
    <w:rsid w:val="005A7F16"/>
    <w:rsid w:val="005B0002"/>
    <w:rsid w:val="005B007D"/>
    <w:rsid w:val="005B00E7"/>
    <w:rsid w:val="005B02A0"/>
    <w:rsid w:val="005B02E6"/>
    <w:rsid w:val="005B0359"/>
    <w:rsid w:val="005B03D8"/>
    <w:rsid w:val="005B0464"/>
    <w:rsid w:val="005B0730"/>
    <w:rsid w:val="005B0789"/>
    <w:rsid w:val="005B0DC3"/>
    <w:rsid w:val="005B0EA7"/>
    <w:rsid w:val="005B11F1"/>
    <w:rsid w:val="005B180E"/>
    <w:rsid w:val="005B1BBF"/>
    <w:rsid w:val="005B1ECB"/>
    <w:rsid w:val="005B20D5"/>
    <w:rsid w:val="005B2211"/>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213"/>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80"/>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52B"/>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29"/>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C0"/>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DB"/>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C41"/>
    <w:rsid w:val="005D3CEB"/>
    <w:rsid w:val="005D3D2C"/>
    <w:rsid w:val="005D3F21"/>
    <w:rsid w:val="005D4550"/>
    <w:rsid w:val="005D4579"/>
    <w:rsid w:val="005D45F8"/>
    <w:rsid w:val="005D48E9"/>
    <w:rsid w:val="005D4B6E"/>
    <w:rsid w:val="005D4C8B"/>
    <w:rsid w:val="005D500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AC6"/>
    <w:rsid w:val="005D6B1F"/>
    <w:rsid w:val="005D6B9A"/>
    <w:rsid w:val="005D6BF0"/>
    <w:rsid w:val="005D6D9E"/>
    <w:rsid w:val="005D6E76"/>
    <w:rsid w:val="005D6EF2"/>
    <w:rsid w:val="005D70EF"/>
    <w:rsid w:val="005D7117"/>
    <w:rsid w:val="005D7261"/>
    <w:rsid w:val="005D72C9"/>
    <w:rsid w:val="005D770B"/>
    <w:rsid w:val="005D7A07"/>
    <w:rsid w:val="005D7A78"/>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87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9CD"/>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08"/>
    <w:rsid w:val="005F36BE"/>
    <w:rsid w:val="005F384F"/>
    <w:rsid w:val="005F38C5"/>
    <w:rsid w:val="005F3934"/>
    <w:rsid w:val="005F3DEB"/>
    <w:rsid w:val="005F3ED4"/>
    <w:rsid w:val="005F41ED"/>
    <w:rsid w:val="005F4256"/>
    <w:rsid w:val="005F4407"/>
    <w:rsid w:val="005F449D"/>
    <w:rsid w:val="005F451E"/>
    <w:rsid w:val="005F479D"/>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593"/>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19"/>
    <w:rsid w:val="006011AF"/>
    <w:rsid w:val="00601496"/>
    <w:rsid w:val="006016F4"/>
    <w:rsid w:val="0060189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94"/>
    <w:rsid w:val="006043FC"/>
    <w:rsid w:val="006046C4"/>
    <w:rsid w:val="00604734"/>
    <w:rsid w:val="00604770"/>
    <w:rsid w:val="00604AD6"/>
    <w:rsid w:val="00604C0A"/>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CED"/>
    <w:rsid w:val="00607E7A"/>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D7"/>
    <w:rsid w:val="00613310"/>
    <w:rsid w:val="006133E4"/>
    <w:rsid w:val="0061362E"/>
    <w:rsid w:val="00613A1D"/>
    <w:rsid w:val="00613BC1"/>
    <w:rsid w:val="00613E19"/>
    <w:rsid w:val="00613EB1"/>
    <w:rsid w:val="00613ED8"/>
    <w:rsid w:val="006140D2"/>
    <w:rsid w:val="0061413F"/>
    <w:rsid w:val="00614486"/>
    <w:rsid w:val="00614664"/>
    <w:rsid w:val="0061466C"/>
    <w:rsid w:val="0061495C"/>
    <w:rsid w:val="00614BB6"/>
    <w:rsid w:val="00614C1A"/>
    <w:rsid w:val="00614C57"/>
    <w:rsid w:val="006154B6"/>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9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7A"/>
    <w:rsid w:val="006315D7"/>
    <w:rsid w:val="006317F0"/>
    <w:rsid w:val="006318C2"/>
    <w:rsid w:val="00631A0C"/>
    <w:rsid w:val="00631A74"/>
    <w:rsid w:val="00631B5B"/>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9A"/>
    <w:rsid w:val="00632DC9"/>
    <w:rsid w:val="00632FB8"/>
    <w:rsid w:val="006330FD"/>
    <w:rsid w:val="0063330C"/>
    <w:rsid w:val="006333DF"/>
    <w:rsid w:val="006334E6"/>
    <w:rsid w:val="00633542"/>
    <w:rsid w:val="00633BAA"/>
    <w:rsid w:val="00633C1F"/>
    <w:rsid w:val="00633D10"/>
    <w:rsid w:val="00633D22"/>
    <w:rsid w:val="00634723"/>
    <w:rsid w:val="00634764"/>
    <w:rsid w:val="006347EB"/>
    <w:rsid w:val="00634AFC"/>
    <w:rsid w:val="00634B07"/>
    <w:rsid w:val="00634E42"/>
    <w:rsid w:val="00635428"/>
    <w:rsid w:val="00635674"/>
    <w:rsid w:val="00635835"/>
    <w:rsid w:val="00635A1E"/>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5A"/>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EB8"/>
    <w:rsid w:val="006463DB"/>
    <w:rsid w:val="006464DA"/>
    <w:rsid w:val="006465F8"/>
    <w:rsid w:val="0064693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C2"/>
    <w:rsid w:val="00647ED1"/>
    <w:rsid w:val="00650002"/>
    <w:rsid w:val="006500B8"/>
    <w:rsid w:val="006502FC"/>
    <w:rsid w:val="00650441"/>
    <w:rsid w:val="00650683"/>
    <w:rsid w:val="00650A9A"/>
    <w:rsid w:val="00650D13"/>
    <w:rsid w:val="00650D42"/>
    <w:rsid w:val="00650F31"/>
    <w:rsid w:val="00650F5C"/>
    <w:rsid w:val="00651076"/>
    <w:rsid w:val="00651223"/>
    <w:rsid w:val="00651239"/>
    <w:rsid w:val="0065133D"/>
    <w:rsid w:val="00651373"/>
    <w:rsid w:val="00651490"/>
    <w:rsid w:val="006514DB"/>
    <w:rsid w:val="00651918"/>
    <w:rsid w:val="0065199A"/>
    <w:rsid w:val="00651A5C"/>
    <w:rsid w:val="00651A7E"/>
    <w:rsid w:val="00651D5F"/>
    <w:rsid w:val="00651D6E"/>
    <w:rsid w:val="00651E7E"/>
    <w:rsid w:val="00652258"/>
    <w:rsid w:val="006523E8"/>
    <w:rsid w:val="006525C5"/>
    <w:rsid w:val="006527C8"/>
    <w:rsid w:val="006528E9"/>
    <w:rsid w:val="00652AC6"/>
    <w:rsid w:val="00652BB4"/>
    <w:rsid w:val="00652FC4"/>
    <w:rsid w:val="00653144"/>
    <w:rsid w:val="0065319F"/>
    <w:rsid w:val="00653437"/>
    <w:rsid w:val="006534F4"/>
    <w:rsid w:val="006535B6"/>
    <w:rsid w:val="006536C4"/>
    <w:rsid w:val="00653901"/>
    <w:rsid w:val="00653C98"/>
    <w:rsid w:val="00653D89"/>
    <w:rsid w:val="00654077"/>
    <w:rsid w:val="006540F9"/>
    <w:rsid w:val="0065420C"/>
    <w:rsid w:val="006545F9"/>
    <w:rsid w:val="006548E9"/>
    <w:rsid w:val="00654916"/>
    <w:rsid w:val="006549D2"/>
    <w:rsid w:val="00654BFE"/>
    <w:rsid w:val="00654F6E"/>
    <w:rsid w:val="00655003"/>
    <w:rsid w:val="00655022"/>
    <w:rsid w:val="00655198"/>
    <w:rsid w:val="006554B4"/>
    <w:rsid w:val="0065569D"/>
    <w:rsid w:val="006556CF"/>
    <w:rsid w:val="0065577D"/>
    <w:rsid w:val="006557DC"/>
    <w:rsid w:val="006559E7"/>
    <w:rsid w:val="00655F43"/>
    <w:rsid w:val="00655F67"/>
    <w:rsid w:val="00656011"/>
    <w:rsid w:val="006562B8"/>
    <w:rsid w:val="006563B4"/>
    <w:rsid w:val="006567CE"/>
    <w:rsid w:val="00656ACD"/>
    <w:rsid w:val="00657077"/>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9D8"/>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5F01"/>
    <w:rsid w:val="00666097"/>
    <w:rsid w:val="00666355"/>
    <w:rsid w:val="00666528"/>
    <w:rsid w:val="0066659E"/>
    <w:rsid w:val="0066684A"/>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169"/>
    <w:rsid w:val="006722AE"/>
    <w:rsid w:val="006722F9"/>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B0"/>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6BE"/>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BD3"/>
    <w:rsid w:val="00687C7A"/>
    <w:rsid w:val="00687D9F"/>
    <w:rsid w:val="006901A5"/>
    <w:rsid w:val="006902AC"/>
    <w:rsid w:val="0069030C"/>
    <w:rsid w:val="0069032C"/>
    <w:rsid w:val="00690509"/>
    <w:rsid w:val="006906AD"/>
    <w:rsid w:val="00690722"/>
    <w:rsid w:val="0069072C"/>
    <w:rsid w:val="00690740"/>
    <w:rsid w:val="00690C47"/>
    <w:rsid w:val="00690D2F"/>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81B"/>
    <w:rsid w:val="006929B9"/>
    <w:rsid w:val="006929F5"/>
    <w:rsid w:val="00692B5F"/>
    <w:rsid w:val="00692FB1"/>
    <w:rsid w:val="00693171"/>
    <w:rsid w:val="00693341"/>
    <w:rsid w:val="00693424"/>
    <w:rsid w:val="006934BC"/>
    <w:rsid w:val="0069386D"/>
    <w:rsid w:val="006939B2"/>
    <w:rsid w:val="00693C4A"/>
    <w:rsid w:val="00693D53"/>
    <w:rsid w:val="00694047"/>
    <w:rsid w:val="006944E9"/>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55"/>
    <w:rsid w:val="00696498"/>
    <w:rsid w:val="00696822"/>
    <w:rsid w:val="00696C09"/>
    <w:rsid w:val="00696C0D"/>
    <w:rsid w:val="00696CF7"/>
    <w:rsid w:val="0069714B"/>
    <w:rsid w:val="0069729C"/>
    <w:rsid w:val="00697517"/>
    <w:rsid w:val="0069769A"/>
    <w:rsid w:val="006977F0"/>
    <w:rsid w:val="00697985"/>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2B3"/>
    <w:rsid w:val="006A349C"/>
    <w:rsid w:val="006A36D1"/>
    <w:rsid w:val="006A3AB6"/>
    <w:rsid w:val="006A3AF3"/>
    <w:rsid w:val="006A3E5A"/>
    <w:rsid w:val="006A401F"/>
    <w:rsid w:val="006A40CC"/>
    <w:rsid w:val="006A4128"/>
    <w:rsid w:val="006A4185"/>
    <w:rsid w:val="006A42B7"/>
    <w:rsid w:val="006A43B6"/>
    <w:rsid w:val="006A440E"/>
    <w:rsid w:val="006A4510"/>
    <w:rsid w:val="006A4732"/>
    <w:rsid w:val="006A474E"/>
    <w:rsid w:val="006A492C"/>
    <w:rsid w:val="006A4ECD"/>
    <w:rsid w:val="006A50D4"/>
    <w:rsid w:val="006A50FD"/>
    <w:rsid w:val="006A560E"/>
    <w:rsid w:val="006A56AF"/>
    <w:rsid w:val="006A572F"/>
    <w:rsid w:val="006A59DB"/>
    <w:rsid w:val="006A5F1F"/>
    <w:rsid w:val="006A619C"/>
    <w:rsid w:val="006A62BD"/>
    <w:rsid w:val="006A638B"/>
    <w:rsid w:val="006A66D1"/>
    <w:rsid w:val="006A67C3"/>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B77"/>
    <w:rsid w:val="006A7D87"/>
    <w:rsid w:val="006A7E11"/>
    <w:rsid w:val="006A7E37"/>
    <w:rsid w:val="006B006E"/>
    <w:rsid w:val="006B01E0"/>
    <w:rsid w:val="006B0671"/>
    <w:rsid w:val="006B0674"/>
    <w:rsid w:val="006B06A9"/>
    <w:rsid w:val="006B0E4B"/>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5E9"/>
    <w:rsid w:val="006B260E"/>
    <w:rsid w:val="006B261E"/>
    <w:rsid w:val="006B29B7"/>
    <w:rsid w:val="006B29C5"/>
    <w:rsid w:val="006B2AA9"/>
    <w:rsid w:val="006B2DC8"/>
    <w:rsid w:val="006B2FAF"/>
    <w:rsid w:val="006B3054"/>
    <w:rsid w:val="006B3206"/>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1B2"/>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2FBB"/>
    <w:rsid w:val="006C3150"/>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52"/>
    <w:rsid w:val="006D0A56"/>
    <w:rsid w:val="006D0C43"/>
    <w:rsid w:val="006D0E75"/>
    <w:rsid w:val="006D0F2A"/>
    <w:rsid w:val="006D0FE9"/>
    <w:rsid w:val="006D1130"/>
    <w:rsid w:val="006D12DA"/>
    <w:rsid w:val="006D15BE"/>
    <w:rsid w:val="006D1725"/>
    <w:rsid w:val="006D191A"/>
    <w:rsid w:val="006D1935"/>
    <w:rsid w:val="006D19C7"/>
    <w:rsid w:val="006D19FF"/>
    <w:rsid w:val="006D1C65"/>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117"/>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313"/>
    <w:rsid w:val="006D659B"/>
    <w:rsid w:val="006D688A"/>
    <w:rsid w:val="006D68CD"/>
    <w:rsid w:val="006D697D"/>
    <w:rsid w:val="006D6AEF"/>
    <w:rsid w:val="006D6C35"/>
    <w:rsid w:val="006D6C36"/>
    <w:rsid w:val="006D6C74"/>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51"/>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DE"/>
    <w:rsid w:val="006E45E5"/>
    <w:rsid w:val="006E4609"/>
    <w:rsid w:val="006E474D"/>
    <w:rsid w:val="006E4C0A"/>
    <w:rsid w:val="006E4C39"/>
    <w:rsid w:val="006E4D1E"/>
    <w:rsid w:val="006E4D65"/>
    <w:rsid w:val="006E4F8F"/>
    <w:rsid w:val="006E5092"/>
    <w:rsid w:val="006E55C2"/>
    <w:rsid w:val="006E55F8"/>
    <w:rsid w:val="006E592C"/>
    <w:rsid w:val="006E5A25"/>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9B"/>
    <w:rsid w:val="006F00E8"/>
    <w:rsid w:val="006F0106"/>
    <w:rsid w:val="006F0193"/>
    <w:rsid w:val="006F0427"/>
    <w:rsid w:val="006F06A7"/>
    <w:rsid w:val="006F075E"/>
    <w:rsid w:val="006F087C"/>
    <w:rsid w:val="006F0AB6"/>
    <w:rsid w:val="006F0CF8"/>
    <w:rsid w:val="006F0D0B"/>
    <w:rsid w:val="006F0E75"/>
    <w:rsid w:val="006F1055"/>
    <w:rsid w:val="006F131B"/>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DC2"/>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B30"/>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82"/>
    <w:rsid w:val="007028AC"/>
    <w:rsid w:val="00702926"/>
    <w:rsid w:val="00702B46"/>
    <w:rsid w:val="0070331E"/>
    <w:rsid w:val="007037AA"/>
    <w:rsid w:val="00703821"/>
    <w:rsid w:val="0070397F"/>
    <w:rsid w:val="00703A67"/>
    <w:rsid w:val="00703B32"/>
    <w:rsid w:val="00703C88"/>
    <w:rsid w:val="00703D1C"/>
    <w:rsid w:val="00703FA5"/>
    <w:rsid w:val="00704004"/>
    <w:rsid w:val="007040DA"/>
    <w:rsid w:val="00704330"/>
    <w:rsid w:val="0070435F"/>
    <w:rsid w:val="007043B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104"/>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7D"/>
    <w:rsid w:val="00711167"/>
    <w:rsid w:val="0071144C"/>
    <w:rsid w:val="0071164F"/>
    <w:rsid w:val="007117E0"/>
    <w:rsid w:val="0071185C"/>
    <w:rsid w:val="00711DE3"/>
    <w:rsid w:val="00712139"/>
    <w:rsid w:val="007123E6"/>
    <w:rsid w:val="0071257F"/>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5FF"/>
    <w:rsid w:val="0071467E"/>
    <w:rsid w:val="0071472E"/>
    <w:rsid w:val="0071472F"/>
    <w:rsid w:val="00714A05"/>
    <w:rsid w:val="00714B00"/>
    <w:rsid w:val="00714C73"/>
    <w:rsid w:val="00714FC5"/>
    <w:rsid w:val="00714FD9"/>
    <w:rsid w:val="007150EC"/>
    <w:rsid w:val="0071512F"/>
    <w:rsid w:val="0071519E"/>
    <w:rsid w:val="00715230"/>
    <w:rsid w:val="00715374"/>
    <w:rsid w:val="00715426"/>
    <w:rsid w:val="0071542B"/>
    <w:rsid w:val="0071545C"/>
    <w:rsid w:val="007155A2"/>
    <w:rsid w:val="007155F3"/>
    <w:rsid w:val="00715654"/>
    <w:rsid w:val="0071568F"/>
    <w:rsid w:val="007157F3"/>
    <w:rsid w:val="007158BE"/>
    <w:rsid w:val="007159F6"/>
    <w:rsid w:val="00715B58"/>
    <w:rsid w:val="00715D9F"/>
    <w:rsid w:val="007160C7"/>
    <w:rsid w:val="007163C0"/>
    <w:rsid w:val="007165AC"/>
    <w:rsid w:val="007166DF"/>
    <w:rsid w:val="00716709"/>
    <w:rsid w:val="00716724"/>
    <w:rsid w:val="00716A0C"/>
    <w:rsid w:val="00716A79"/>
    <w:rsid w:val="00716F81"/>
    <w:rsid w:val="0071730E"/>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944"/>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653"/>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02B"/>
    <w:rsid w:val="007400F2"/>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767"/>
    <w:rsid w:val="0074285E"/>
    <w:rsid w:val="00742A86"/>
    <w:rsid w:val="00742ADE"/>
    <w:rsid w:val="00742C46"/>
    <w:rsid w:val="00742DC3"/>
    <w:rsid w:val="00742F49"/>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84C"/>
    <w:rsid w:val="0074495E"/>
    <w:rsid w:val="00744B85"/>
    <w:rsid w:val="00744E0F"/>
    <w:rsid w:val="00744ED0"/>
    <w:rsid w:val="00745083"/>
    <w:rsid w:val="007451F9"/>
    <w:rsid w:val="00745542"/>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2D0"/>
    <w:rsid w:val="007473E7"/>
    <w:rsid w:val="00747408"/>
    <w:rsid w:val="00747411"/>
    <w:rsid w:val="007479EB"/>
    <w:rsid w:val="00747CF9"/>
    <w:rsid w:val="00747F2A"/>
    <w:rsid w:val="007500D3"/>
    <w:rsid w:val="00750376"/>
    <w:rsid w:val="00750408"/>
    <w:rsid w:val="00750915"/>
    <w:rsid w:val="0075095C"/>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7EC"/>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571"/>
    <w:rsid w:val="00757659"/>
    <w:rsid w:val="007577CB"/>
    <w:rsid w:val="00757AF7"/>
    <w:rsid w:val="00760008"/>
    <w:rsid w:val="007600FB"/>
    <w:rsid w:val="00760258"/>
    <w:rsid w:val="007602C9"/>
    <w:rsid w:val="00760816"/>
    <w:rsid w:val="00760C0D"/>
    <w:rsid w:val="00760FB1"/>
    <w:rsid w:val="0076128B"/>
    <w:rsid w:val="007612CA"/>
    <w:rsid w:val="007612E6"/>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5DB"/>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16"/>
    <w:rsid w:val="007730B5"/>
    <w:rsid w:val="007733C7"/>
    <w:rsid w:val="00773668"/>
    <w:rsid w:val="007736AB"/>
    <w:rsid w:val="007738C3"/>
    <w:rsid w:val="00773A62"/>
    <w:rsid w:val="00773C34"/>
    <w:rsid w:val="00773E01"/>
    <w:rsid w:val="00773E05"/>
    <w:rsid w:val="00773F38"/>
    <w:rsid w:val="007742C6"/>
    <w:rsid w:val="0077433D"/>
    <w:rsid w:val="0077449C"/>
    <w:rsid w:val="007744B2"/>
    <w:rsid w:val="0077455A"/>
    <w:rsid w:val="0077459A"/>
    <w:rsid w:val="007745FD"/>
    <w:rsid w:val="007748DD"/>
    <w:rsid w:val="007749EF"/>
    <w:rsid w:val="00774A26"/>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2C"/>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1FD"/>
    <w:rsid w:val="0078131D"/>
    <w:rsid w:val="007813C8"/>
    <w:rsid w:val="00781582"/>
    <w:rsid w:val="00781860"/>
    <w:rsid w:val="00781942"/>
    <w:rsid w:val="00781AEB"/>
    <w:rsid w:val="00781CF8"/>
    <w:rsid w:val="00781DDE"/>
    <w:rsid w:val="00782139"/>
    <w:rsid w:val="007824B9"/>
    <w:rsid w:val="0078268E"/>
    <w:rsid w:val="0078291C"/>
    <w:rsid w:val="0078296E"/>
    <w:rsid w:val="00782AE2"/>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830"/>
    <w:rsid w:val="00784C5A"/>
    <w:rsid w:val="00784CBE"/>
    <w:rsid w:val="00784CD4"/>
    <w:rsid w:val="00784E3B"/>
    <w:rsid w:val="00784F26"/>
    <w:rsid w:val="00784F60"/>
    <w:rsid w:val="0078509D"/>
    <w:rsid w:val="007851E5"/>
    <w:rsid w:val="007855EB"/>
    <w:rsid w:val="00785759"/>
    <w:rsid w:val="00785B54"/>
    <w:rsid w:val="007860AA"/>
    <w:rsid w:val="007867C5"/>
    <w:rsid w:val="00786805"/>
    <w:rsid w:val="007869C7"/>
    <w:rsid w:val="00786D45"/>
    <w:rsid w:val="00786EED"/>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0BF"/>
    <w:rsid w:val="00793436"/>
    <w:rsid w:val="00793493"/>
    <w:rsid w:val="0079367E"/>
    <w:rsid w:val="0079376A"/>
    <w:rsid w:val="007939D8"/>
    <w:rsid w:val="00793A92"/>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A9"/>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0D"/>
    <w:rsid w:val="007A5387"/>
    <w:rsid w:val="007A53D1"/>
    <w:rsid w:val="007A54A3"/>
    <w:rsid w:val="007A54EA"/>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9D0"/>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B3B"/>
    <w:rsid w:val="007C2DC6"/>
    <w:rsid w:val="007C2E5B"/>
    <w:rsid w:val="007C30D8"/>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0D0"/>
    <w:rsid w:val="007D02F6"/>
    <w:rsid w:val="007D06D8"/>
    <w:rsid w:val="007D08BF"/>
    <w:rsid w:val="007D0955"/>
    <w:rsid w:val="007D0EAF"/>
    <w:rsid w:val="007D0F65"/>
    <w:rsid w:val="007D0F9D"/>
    <w:rsid w:val="007D1532"/>
    <w:rsid w:val="007D18E0"/>
    <w:rsid w:val="007D1947"/>
    <w:rsid w:val="007D1A2C"/>
    <w:rsid w:val="007D1E0D"/>
    <w:rsid w:val="007D1FFE"/>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1D1"/>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77"/>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7A8"/>
    <w:rsid w:val="007E1BEF"/>
    <w:rsid w:val="007E1C1C"/>
    <w:rsid w:val="007E1F90"/>
    <w:rsid w:val="007E2293"/>
    <w:rsid w:val="007E22C9"/>
    <w:rsid w:val="007E23F1"/>
    <w:rsid w:val="007E26C8"/>
    <w:rsid w:val="007E29B6"/>
    <w:rsid w:val="007E2B75"/>
    <w:rsid w:val="007E2B9B"/>
    <w:rsid w:val="007E2C56"/>
    <w:rsid w:val="007E2E03"/>
    <w:rsid w:val="007E2F04"/>
    <w:rsid w:val="007E2F42"/>
    <w:rsid w:val="007E332A"/>
    <w:rsid w:val="007E35AB"/>
    <w:rsid w:val="007E3767"/>
    <w:rsid w:val="007E3ADD"/>
    <w:rsid w:val="007E3D0C"/>
    <w:rsid w:val="007E458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2B"/>
    <w:rsid w:val="007E7DF4"/>
    <w:rsid w:val="007E7ED3"/>
    <w:rsid w:val="007E7EE2"/>
    <w:rsid w:val="007E7F95"/>
    <w:rsid w:val="007F019C"/>
    <w:rsid w:val="007F02BA"/>
    <w:rsid w:val="007F04AF"/>
    <w:rsid w:val="007F075E"/>
    <w:rsid w:val="007F07AE"/>
    <w:rsid w:val="007F08B3"/>
    <w:rsid w:val="007F09FA"/>
    <w:rsid w:val="007F0C28"/>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D43"/>
    <w:rsid w:val="007F2EDF"/>
    <w:rsid w:val="007F31AB"/>
    <w:rsid w:val="007F32AE"/>
    <w:rsid w:val="007F33C2"/>
    <w:rsid w:val="007F34BD"/>
    <w:rsid w:val="007F3802"/>
    <w:rsid w:val="007F3AD1"/>
    <w:rsid w:val="007F3C5D"/>
    <w:rsid w:val="007F3D8E"/>
    <w:rsid w:val="007F3EB7"/>
    <w:rsid w:val="007F3F48"/>
    <w:rsid w:val="007F3F72"/>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1B"/>
    <w:rsid w:val="007F6B9A"/>
    <w:rsid w:val="007F6EFD"/>
    <w:rsid w:val="007F6F15"/>
    <w:rsid w:val="007F7080"/>
    <w:rsid w:val="007F70A1"/>
    <w:rsid w:val="007F72CE"/>
    <w:rsid w:val="007F73D6"/>
    <w:rsid w:val="007F74F9"/>
    <w:rsid w:val="007F7528"/>
    <w:rsid w:val="007F77A3"/>
    <w:rsid w:val="0080016C"/>
    <w:rsid w:val="008001CE"/>
    <w:rsid w:val="00800249"/>
    <w:rsid w:val="00800280"/>
    <w:rsid w:val="00800904"/>
    <w:rsid w:val="00800919"/>
    <w:rsid w:val="00800A8E"/>
    <w:rsid w:val="00800C4E"/>
    <w:rsid w:val="00800D8E"/>
    <w:rsid w:val="00800DD2"/>
    <w:rsid w:val="00800DEE"/>
    <w:rsid w:val="00800E4F"/>
    <w:rsid w:val="0080104C"/>
    <w:rsid w:val="008014CF"/>
    <w:rsid w:val="00801630"/>
    <w:rsid w:val="00801A51"/>
    <w:rsid w:val="00802339"/>
    <w:rsid w:val="008026A4"/>
    <w:rsid w:val="0080281F"/>
    <w:rsid w:val="00802830"/>
    <w:rsid w:val="008029A1"/>
    <w:rsid w:val="00802B8B"/>
    <w:rsid w:val="0080325D"/>
    <w:rsid w:val="0080334E"/>
    <w:rsid w:val="00803842"/>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82E"/>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13"/>
    <w:rsid w:val="00811871"/>
    <w:rsid w:val="00811896"/>
    <w:rsid w:val="00811899"/>
    <w:rsid w:val="00811A93"/>
    <w:rsid w:val="00811B29"/>
    <w:rsid w:val="00811B91"/>
    <w:rsid w:val="00812051"/>
    <w:rsid w:val="0081214D"/>
    <w:rsid w:val="008125F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39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E2E"/>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344"/>
    <w:rsid w:val="00822412"/>
    <w:rsid w:val="008226A5"/>
    <w:rsid w:val="00822A9E"/>
    <w:rsid w:val="00822C21"/>
    <w:rsid w:val="00822C7F"/>
    <w:rsid w:val="00822E76"/>
    <w:rsid w:val="0082327A"/>
    <w:rsid w:val="008233DC"/>
    <w:rsid w:val="008233EA"/>
    <w:rsid w:val="0082343C"/>
    <w:rsid w:val="00823473"/>
    <w:rsid w:val="00823672"/>
    <w:rsid w:val="0082372B"/>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4CE8"/>
    <w:rsid w:val="00824DC6"/>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2FD"/>
    <w:rsid w:val="008323B0"/>
    <w:rsid w:val="008324E0"/>
    <w:rsid w:val="008326FC"/>
    <w:rsid w:val="00832890"/>
    <w:rsid w:val="0083290A"/>
    <w:rsid w:val="00832F7A"/>
    <w:rsid w:val="008332CD"/>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0B4"/>
    <w:rsid w:val="008501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AF"/>
    <w:rsid w:val="008541C5"/>
    <w:rsid w:val="008542C8"/>
    <w:rsid w:val="00854341"/>
    <w:rsid w:val="0085449C"/>
    <w:rsid w:val="008546DC"/>
    <w:rsid w:val="00854800"/>
    <w:rsid w:val="008549BD"/>
    <w:rsid w:val="00854E63"/>
    <w:rsid w:val="00854F87"/>
    <w:rsid w:val="00855043"/>
    <w:rsid w:val="008550B8"/>
    <w:rsid w:val="00855168"/>
    <w:rsid w:val="008554EB"/>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6D3"/>
    <w:rsid w:val="00864762"/>
    <w:rsid w:val="008647B1"/>
    <w:rsid w:val="00864C3E"/>
    <w:rsid w:val="00864D1E"/>
    <w:rsid w:val="00864E70"/>
    <w:rsid w:val="00865414"/>
    <w:rsid w:val="008654D2"/>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17"/>
    <w:rsid w:val="00867444"/>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0F30"/>
    <w:rsid w:val="00870F32"/>
    <w:rsid w:val="0087125E"/>
    <w:rsid w:val="0087146D"/>
    <w:rsid w:val="00871528"/>
    <w:rsid w:val="0087165A"/>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4F"/>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9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4C4"/>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42"/>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310"/>
    <w:rsid w:val="008955B1"/>
    <w:rsid w:val="00895B87"/>
    <w:rsid w:val="00895BD8"/>
    <w:rsid w:val="00896127"/>
    <w:rsid w:val="00896206"/>
    <w:rsid w:val="0089620A"/>
    <w:rsid w:val="008968C2"/>
    <w:rsid w:val="00896964"/>
    <w:rsid w:val="00896BFE"/>
    <w:rsid w:val="00896C9E"/>
    <w:rsid w:val="00896D12"/>
    <w:rsid w:val="008972B0"/>
    <w:rsid w:val="0089762D"/>
    <w:rsid w:val="008978B5"/>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1E4"/>
    <w:rsid w:val="008A4796"/>
    <w:rsid w:val="008A4A77"/>
    <w:rsid w:val="008A4B7E"/>
    <w:rsid w:val="008A4D9A"/>
    <w:rsid w:val="008A52CC"/>
    <w:rsid w:val="008A5398"/>
    <w:rsid w:val="008A5582"/>
    <w:rsid w:val="008A57BD"/>
    <w:rsid w:val="008A5883"/>
    <w:rsid w:val="008A5A2E"/>
    <w:rsid w:val="008A5A78"/>
    <w:rsid w:val="008A5C12"/>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F9"/>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5E"/>
    <w:rsid w:val="008B4C73"/>
    <w:rsid w:val="008B4DD3"/>
    <w:rsid w:val="008B4E26"/>
    <w:rsid w:val="008B4E67"/>
    <w:rsid w:val="008B5270"/>
    <w:rsid w:val="008B5336"/>
    <w:rsid w:val="008B5785"/>
    <w:rsid w:val="008B59C0"/>
    <w:rsid w:val="008B5AB2"/>
    <w:rsid w:val="008B5C59"/>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8E"/>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C3"/>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D59"/>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72"/>
    <w:rsid w:val="008C65A7"/>
    <w:rsid w:val="008C6918"/>
    <w:rsid w:val="008C6947"/>
    <w:rsid w:val="008C6953"/>
    <w:rsid w:val="008C7170"/>
    <w:rsid w:val="008C7190"/>
    <w:rsid w:val="008C7259"/>
    <w:rsid w:val="008C72F9"/>
    <w:rsid w:val="008C76FD"/>
    <w:rsid w:val="008C7767"/>
    <w:rsid w:val="008C7B20"/>
    <w:rsid w:val="008C7C1A"/>
    <w:rsid w:val="008C7D23"/>
    <w:rsid w:val="008C7E4F"/>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187"/>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691"/>
    <w:rsid w:val="008D4972"/>
    <w:rsid w:val="008D4A46"/>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7BB"/>
    <w:rsid w:val="008D7A32"/>
    <w:rsid w:val="008D7A58"/>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B49"/>
    <w:rsid w:val="008E5C0B"/>
    <w:rsid w:val="008E5EE3"/>
    <w:rsid w:val="008E5EFF"/>
    <w:rsid w:val="008E61AD"/>
    <w:rsid w:val="008E63F7"/>
    <w:rsid w:val="008E645E"/>
    <w:rsid w:val="008E6638"/>
    <w:rsid w:val="008E6698"/>
    <w:rsid w:val="008E66F0"/>
    <w:rsid w:val="008E69A1"/>
    <w:rsid w:val="008E6A88"/>
    <w:rsid w:val="008E6ACE"/>
    <w:rsid w:val="008E6AF8"/>
    <w:rsid w:val="008E6DA9"/>
    <w:rsid w:val="008E7545"/>
    <w:rsid w:val="008F0102"/>
    <w:rsid w:val="008F01F5"/>
    <w:rsid w:val="008F0208"/>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1E7E"/>
    <w:rsid w:val="008F2218"/>
    <w:rsid w:val="008F22A6"/>
    <w:rsid w:val="008F2342"/>
    <w:rsid w:val="008F23EF"/>
    <w:rsid w:val="008F245D"/>
    <w:rsid w:val="008F24D9"/>
    <w:rsid w:val="008F2700"/>
    <w:rsid w:val="008F2982"/>
    <w:rsid w:val="008F298A"/>
    <w:rsid w:val="008F2A75"/>
    <w:rsid w:val="008F2CBF"/>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BBA"/>
    <w:rsid w:val="008F5CF6"/>
    <w:rsid w:val="008F5D9F"/>
    <w:rsid w:val="008F5DFC"/>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70"/>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7F"/>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AD7"/>
    <w:rsid w:val="00915AF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B85"/>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CF9"/>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A9"/>
    <w:rsid w:val="009368BB"/>
    <w:rsid w:val="00936A19"/>
    <w:rsid w:val="00936C6B"/>
    <w:rsid w:val="00936D9E"/>
    <w:rsid w:val="00936F91"/>
    <w:rsid w:val="00937052"/>
    <w:rsid w:val="009373B9"/>
    <w:rsid w:val="0093746C"/>
    <w:rsid w:val="0093750B"/>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37"/>
    <w:rsid w:val="00941040"/>
    <w:rsid w:val="0094119E"/>
    <w:rsid w:val="009414F8"/>
    <w:rsid w:val="00941540"/>
    <w:rsid w:val="00941581"/>
    <w:rsid w:val="00941795"/>
    <w:rsid w:val="00941BB2"/>
    <w:rsid w:val="00941DBB"/>
    <w:rsid w:val="00942284"/>
    <w:rsid w:val="009425D3"/>
    <w:rsid w:val="009426EE"/>
    <w:rsid w:val="009426FB"/>
    <w:rsid w:val="009427D6"/>
    <w:rsid w:val="00942A0D"/>
    <w:rsid w:val="00943170"/>
    <w:rsid w:val="009431C4"/>
    <w:rsid w:val="009431E8"/>
    <w:rsid w:val="00943325"/>
    <w:rsid w:val="009436D4"/>
    <w:rsid w:val="0094371D"/>
    <w:rsid w:val="00943A66"/>
    <w:rsid w:val="00943EC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56"/>
    <w:rsid w:val="00945E6A"/>
    <w:rsid w:val="00945F83"/>
    <w:rsid w:val="00946254"/>
    <w:rsid w:val="009463F8"/>
    <w:rsid w:val="009464A1"/>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34F"/>
    <w:rsid w:val="00951531"/>
    <w:rsid w:val="00951758"/>
    <w:rsid w:val="009517B8"/>
    <w:rsid w:val="009519F3"/>
    <w:rsid w:val="00951A27"/>
    <w:rsid w:val="00951D82"/>
    <w:rsid w:val="00951DE6"/>
    <w:rsid w:val="00952035"/>
    <w:rsid w:val="00952277"/>
    <w:rsid w:val="0095228E"/>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75B"/>
    <w:rsid w:val="009578F0"/>
    <w:rsid w:val="00957AE1"/>
    <w:rsid w:val="00957C00"/>
    <w:rsid w:val="00957C4E"/>
    <w:rsid w:val="00957CB5"/>
    <w:rsid w:val="00957FBA"/>
    <w:rsid w:val="0096059D"/>
    <w:rsid w:val="009606E9"/>
    <w:rsid w:val="0096076A"/>
    <w:rsid w:val="00960981"/>
    <w:rsid w:val="009609D0"/>
    <w:rsid w:val="00960C9C"/>
    <w:rsid w:val="00960CBE"/>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F48"/>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477"/>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3D35"/>
    <w:rsid w:val="009744C9"/>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02"/>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25F"/>
    <w:rsid w:val="00980522"/>
    <w:rsid w:val="0098057B"/>
    <w:rsid w:val="0098059E"/>
    <w:rsid w:val="009805BA"/>
    <w:rsid w:val="00980649"/>
    <w:rsid w:val="009808AF"/>
    <w:rsid w:val="009809EA"/>
    <w:rsid w:val="00980A35"/>
    <w:rsid w:val="00980A46"/>
    <w:rsid w:val="00980AEB"/>
    <w:rsid w:val="00980B8F"/>
    <w:rsid w:val="00980C2B"/>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0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9F3"/>
    <w:rsid w:val="00990C0D"/>
    <w:rsid w:val="00990C70"/>
    <w:rsid w:val="00990D73"/>
    <w:rsid w:val="00990E71"/>
    <w:rsid w:val="00990E8F"/>
    <w:rsid w:val="00990F66"/>
    <w:rsid w:val="00990FCD"/>
    <w:rsid w:val="0099113C"/>
    <w:rsid w:val="00991658"/>
    <w:rsid w:val="00991789"/>
    <w:rsid w:val="009917E4"/>
    <w:rsid w:val="00991B35"/>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97"/>
    <w:rsid w:val="00994DB3"/>
    <w:rsid w:val="00994DD0"/>
    <w:rsid w:val="00994DD3"/>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0C0"/>
    <w:rsid w:val="00997308"/>
    <w:rsid w:val="0099735C"/>
    <w:rsid w:val="00997395"/>
    <w:rsid w:val="00997495"/>
    <w:rsid w:val="0099762E"/>
    <w:rsid w:val="0099780B"/>
    <w:rsid w:val="0099785E"/>
    <w:rsid w:val="00997E5D"/>
    <w:rsid w:val="009A021D"/>
    <w:rsid w:val="009A0512"/>
    <w:rsid w:val="009A07F0"/>
    <w:rsid w:val="009A0D3B"/>
    <w:rsid w:val="009A0F97"/>
    <w:rsid w:val="009A0FA9"/>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CF9"/>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4CE"/>
    <w:rsid w:val="009B7610"/>
    <w:rsid w:val="009B7765"/>
    <w:rsid w:val="009B7834"/>
    <w:rsid w:val="009B79E6"/>
    <w:rsid w:val="009B7BA9"/>
    <w:rsid w:val="009B7BF0"/>
    <w:rsid w:val="009B7E93"/>
    <w:rsid w:val="009C004B"/>
    <w:rsid w:val="009C01A5"/>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9A"/>
    <w:rsid w:val="009C72A1"/>
    <w:rsid w:val="009C72D8"/>
    <w:rsid w:val="009C72E6"/>
    <w:rsid w:val="009C7423"/>
    <w:rsid w:val="009C7580"/>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E2B"/>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5AE"/>
    <w:rsid w:val="009D3A8D"/>
    <w:rsid w:val="009D3B84"/>
    <w:rsid w:val="009D3C33"/>
    <w:rsid w:val="009D3CE6"/>
    <w:rsid w:val="009D3F41"/>
    <w:rsid w:val="009D403B"/>
    <w:rsid w:val="009D459C"/>
    <w:rsid w:val="009D470F"/>
    <w:rsid w:val="009D4A13"/>
    <w:rsid w:val="009D4A57"/>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255"/>
    <w:rsid w:val="009D73A2"/>
    <w:rsid w:val="009D74E9"/>
    <w:rsid w:val="009D75B6"/>
    <w:rsid w:val="009D75D6"/>
    <w:rsid w:val="009D76DC"/>
    <w:rsid w:val="009D7708"/>
    <w:rsid w:val="009D7DD8"/>
    <w:rsid w:val="009D7EB1"/>
    <w:rsid w:val="009D7EF0"/>
    <w:rsid w:val="009E0166"/>
    <w:rsid w:val="009E01D9"/>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A6"/>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3DB"/>
    <w:rsid w:val="009E4A6A"/>
    <w:rsid w:val="009E5005"/>
    <w:rsid w:val="009E505E"/>
    <w:rsid w:val="009E50DF"/>
    <w:rsid w:val="009E51F0"/>
    <w:rsid w:val="009E53B0"/>
    <w:rsid w:val="009E5427"/>
    <w:rsid w:val="009E5480"/>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04"/>
    <w:rsid w:val="009F1E22"/>
    <w:rsid w:val="009F2076"/>
    <w:rsid w:val="009F2295"/>
    <w:rsid w:val="009F2467"/>
    <w:rsid w:val="009F297A"/>
    <w:rsid w:val="009F2AAE"/>
    <w:rsid w:val="009F2B85"/>
    <w:rsid w:val="009F2D11"/>
    <w:rsid w:val="009F302A"/>
    <w:rsid w:val="009F3032"/>
    <w:rsid w:val="009F31A7"/>
    <w:rsid w:val="009F33DC"/>
    <w:rsid w:val="009F3621"/>
    <w:rsid w:val="009F3632"/>
    <w:rsid w:val="009F3920"/>
    <w:rsid w:val="009F3948"/>
    <w:rsid w:val="009F3A1F"/>
    <w:rsid w:val="009F3F7A"/>
    <w:rsid w:val="009F3FE7"/>
    <w:rsid w:val="009F4049"/>
    <w:rsid w:val="009F423F"/>
    <w:rsid w:val="009F4244"/>
    <w:rsid w:val="009F4260"/>
    <w:rsid w:val="009F4304"/>
    <w:rsid w:val="009F44B2"/>
    <w:rsid w:val="009F494F"/>
    <w:rsid w:val="009F4A1C"/>
    <w:rsid w:val="009F4A4A"/>
    <w:rsid w:val="009F4ED4"/>
    <w:rsid w:val="009F4F96"/>
    <w:rsid w:val="009F503C"/>
    <w:rsid w:val="009F50B1"/>
    <w:rsid w:val="009F5151"/>
    <w:rsid w:val="009F515D"/>
    <w:rsid w:val="009F51C0"/>
    <w:rsid w:val="009F5335"/>
    <w:rsid w:val="009F5469"/>
    <w:rsid w:val="009F54C4"/>
    <w:rsid w:val="009F587E"/>
    <w:rsid w:val="009F58AE"/>
    <w:rsid w:val="009F5ABE"/>
    <w:rsid w:val="009F5B40"/>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84"/>
    <w:rsid w:val="00A00AFF"/>
    <w:rsid w:val="00A00BD0"/>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3FD"/>
    <w:rsid w:val="00A0679C"/>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12"/>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36"/>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D16"/>
    <w:rsid w:val="00A21031"/>
    <w:rsid w:val="00A212E5"/>
    <w:rsid w:val="00A21376"/>
    <w:rsid w:val="00A2150A"/>
    <w:rsid w:val="00A2180C"/>
    <w:rsid w:val="00A21940"/>
    <w:rsid w:val="00A219A3"/>
    <w:rsid w:val="00A21B22"/>
    <w:rsid w:val="00A21B27"/>
    <w:rsid w:val="00A21CAE"/>
    <w:rsid w:val="00A21E42"/>
    <w:rsid w:val="00A21E7F"/>
    <w:rsid w:val="00A220EB"/>
    <w:rsid w:val="00A2236B"/>
    <w:rsid w:val="00A22866"/>
    <w:rsid w:val="00A22DDE"/>
    <w:rsid w:val="00A23076"/>
    <w:rsid w:val="00A238DC"/>
    <w:rsid w:val="00A239B8"/>
    <w:rsid w:val="00A23CA3"/>
    <w:rsid w:val="00A23D26"/>
    <w:rsid w:val="00A23E58"/>
    <w:rsid w:val="00A23E66"/>
    <w:rsid w:val="00A2429F"/>
    <w:rsid w:val="00A2433D"/>
    <w:rsid w:val="00A2433E"/>
    <w:rsid w:val="00A24370"/>
    <w:rsid w:val="00A24445"/>
    <w:rsid w:val="00A24549"/>
    <w:rsid w:val="00A2467C"/>
    <w:rsid w:val="00A24820"/>
    <w:rsid w:val="00A2491F"/>
    <w:rsid w:val="00A24C6C"/>
    <w:rsid w:val="00A24E28"/>
    <w:rsid w:val="00A24EA1"/>
    <w:rsid w:val="00A24F20"/>
    <w:rsid w:val="00A24FE5"/>
    <w:rsid w:val="00A25135"/>
    <w:rsid w:val="00A25204"/>
    <w:rsid w:val="00A25242"/>
    <w:rsid w:val="00A252C3"/>
    <w:rsid w:val="00A252ED"/>
    <w:rsid w:val="00A256F5"/>
    <w:rsid w:val="00A2590B"/>
    <w:rsid w:val="00A25C40"/>
    <w:rsid w:val="00A25DAE"/>
    <w:rsid w:val="00A25F76"/>
    <w:rsid w:val="00A25FE5"/>
    <w:rsid w:val="00A2612C"/>
    <w:rsid w:val="00A2617F"/>
    <w:rsid w:val="00A2628B"/>
    <w:rsid w:val="00A2656A"/>
    <w:rsid w:val="00A26617"/>
    <w:rsid w:val="00A266AD"/>
    <w:rsid w:val="00A26739"/>
    <w:rsid w:val="00A267BC"/>
    <w:rsid w:val="00A267C4"/>
    <w:rsid w:val="00A268AF"/>
    <w:rsid w:val="00A269EB"/>
    <w:rsid w:val="00A26B67"/>
    <w:rsid w:val="00A26C30"/>
    <w:rsid w:val="00A26D05"/>
    <w:rsid w:val="00A270AB"/>
    <w:rsid w:val="00A2723B"/>
    <w:rsid w:val="00A273B8"/>
    <w:rsid w:val="00A276C5"/>
    <w:rsid w:val="00A278A8"/>
    <w:rsid w:val="00A27C46"/>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6E"/>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A3"/>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00E"/>
    <w:rsid w:val="00A4243C"/>
    <w:rsid w:val="00A42485"/>
    <w:rsid w:val="00A42623"/>
    <w:rsid w:val="00A429E7"/>
    <w:rsid w:val="00A42A55"/>
    <w:rsid w:val="00A42F86"/>
    <w:rsid w:val="00A430CA"/>
    <w:rsid w:val="00A430F4"/>
    <w:rsid w:val="00A431DF"/>
    <w:rsid w:val="00A43234"/>
    <w:rsid w:val="00A432D8"/>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4C5"/>
    <w:rsid w:val="00A45516"/>
    <w:rsid w:val="00A45549"/>
    <w:rsid w:val="00A45848"/>
    <w:rsid w:val="00A45B3C"/>
    <w:rsid w:val="00A45C14"/>
    <w:rsid w:val="00A45CA8"/>
    <w:rsid w:val="00A45CE0"/>
    <w:rsid w:val="00A45D0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85"/>
    <w:rsid w:val="00A62ACB"/>
    <w:rsid w:val="00A63183"/>
    <w:rsid w:val="00A633A4"/>
    <w:rsid w:val="00A6374D"/>
    <w:rsid w:val="00A637DE"/>
    <w:rsid w:val="00A638C5"/>
    <w:rsid w:val="00A638FA"/>
    <w:rsid w:val="00A63900"/>
    <w:rsid w:val="00A63A44"/>
    <w:rsid w:val="00A63CEF"/>
    <w:rsid w:val="00A63F08"/>
    <w:rsid w:val="00A64055"/>
    <w:rsid w:val="00A64125"/>
    <w:rsid w:val="00A64171"/>
    <w:rsid w:val="00A6455B"/>
    <w:rsid w:val="00A64582"/>
    <w:rsid w:val="00A64805"/>
    <w:rsid w:val="00A648EF"/>
    <w:rsid w:val="00A64924"/>
    <w:rsid w:val="00A6493F"/>
    <w:rsid w:val="00A64977"/>
    <w:rsid w:val="00A6499E"/>
    <w:rsid w:val="00A64A40"/>
    <w:rsid w:val="00A64CA7"/>
    <w:rsid w:val="00A64DC9"/>
    <w:rsid w:val="00A64EB8"/>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67C9C"/>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CB1"/>
    <w:rsid w:val="00A71D29"/>
    <w:rsid w:val="00A71E77"/>
    <w:rsid w:val="00A71ECA"/>
    <w:rsid w:val="00A71F32"/>
    <w:rsid w:val="00A720D7"/>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489"/>
    <w:rsid w:val="00A755A4"/>
    <w:rsid w:val="00A7563F"/>
    <w:rsid w:val="00A757BF"/>
    <w:rsid w:val="00A7581D"/>
    <w:rsid w:val="00A75A91"/>
    <w:rsid w:val="00A75AC9"/>
    <w:rsid w:val="00A75B1C"/>
    <w:rsid w:val="00A75C5A"/>
    <w:rsid w:val="00A75E2B"/>
    <w:rsid w:val="00A75EEF"/>
    <w:rsid w:val="00A76016"/>
    <w:rsid w:val="00A76147"/>
    <w:rsid w:val="00A76229"/>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85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2D0"/>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23"/>
    <w:rsid w:val="00A9014B"/>
    <w:rsid w:val="00A90410"/>
    <w:rsid w:val="00A90794"/>
    <w:rsid w:val="00A90795"/>
    <w:rsid w:val="00A90AF3"/>
    <w:rsid w:val="00A90DD4"/>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3BA"/>
    <w:rsid w:val="00A935BD"/>
    <w:rsid w:val="00A937D7"/>
    <w:rsid w:val="00A93BDA"/>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377"/>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79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8F5"/>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3A"/>
    <w:rsid w:val="00AB4F5F"/>
    <w:rsid w:val="00AB514D"/>
    <w:rsid w:val="00AB5462"/>
    <w:rsid w:val="00AB5793"/>
    <w:rsid w:val="00AB595D"/>
    <w:rsid w:val="00AB5A1A"/>
    <w:rsid w:val="00AB5AAE"/>
    <w:rsid w:val="00AB5ADA"/>
    <w:rsid w:val="00AB5BEE"/>
    <w:rsid w:val="00AB5C18"/>
    <w:rsid w:val="00AB5CD2"/>
    <w:rsid w:val="00AB5CDF"/>
    <w:rsid w:val="00AB5F78"/>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78"/>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28"/>
    <w:rsid w:val="00AC2E89"/>
    <w:rsid w:val="00AC2F2D"/>
    <w:rsid w:val="00AC31D1"/>
    <w:rsid w:val="00AC33F1"/>
    <w:rsid w:val="00AC3717"/>
    <w:rsid w:val="00AC39D0"/>
    <w:rsid w:val="00AC3A68"/>
    <w:rsid w:val="00AC3A8D"/>
    <w:rsid w:val="00AC3B16"/>
    <w:rsid w:val="00AC3FBF"/>
    <w:rsid w:val="00AC424F"/>
    <w:rsid w:val="00AC45E1"/>
    <w:rsid w:val="00AC4C08"/>
    <w:rsid w:val="00AC507A"/>
    <w:rsid w:val="00AC511C"/>
    <w:rsid w:val="00AC5357"/>
    <w:rsid w:val="00AC5403"/>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2E9"/>
    <w:rsid w:val="00AD03CF"/>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5FE2"/>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D4"/>
    <w:rsid w:val="00AE0298"/>
    <w:rsid w:val="00AE038C"/>
    <w:rsid w:val="00AE047F"/>
    <w:rsid w:val="00AE075D"/>
    <w:rsid w:val="00AE08B3"/>
    <w:rsid w:val="00AE0918"/>
    <w:rsid w:val="00AE0ACB"/>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D8D"/>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BE6"/>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BC"/>
    <w:rsid w:val="00AF6DD6"/>
    <w:rsid w:val="00AF6F80"/>
    <w:rsid w:val="00AF70CB"/>
    <w:rsid w:val="00AF7535"/>
    <w:rsid w:val="00AF799C"/>
    <w:rsid w:val="00B00000"/>
    <w:rsid w:val="00B00138"/>
    <w:rsid w:val="00B00959"/>
    <w:rsid w:val="00B00B19"/>
    <w:rsid w:val="00B00D20"/>
    <w:rsid w:val="00B00D80"/>
    <w:rsid w:val="00B00F03"/>
    <w:rsid w:val="00B012CC"/>
    <w:rsid w:val="00B01732"/>
    <w:rsid w:val="00B0177D"/>
    <w:rsid w:val="00B01887"/>
    <w:rsid w:val="00B01E07"/>
    <w:rsid w:val="00B01F3B"/>
    <w:rsid w:val="00B0237B"/>
    <w:rsid w:val="00B02557"/>
    <w:rsid w:val="00B02BFB"/>
    <w:rsid w:val="00B030F8"/>
    <w:rsid w:val="00B03106"/>
    <w:rsid w:val="00B03253"/>
    <w:rsid w:val="00B0332F"/>
    <w:rsid w:val="00B037D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4F69"/>
    <w:rsid w:val="00B05414"/>
    <w:rsid w:val="00B054CD"/>
    <w:rsid w:val="00B0562B"/>
    <w:rsid w:val="00B05783"/>
    <w:rsid w:val="00B0580C"/>
    <w:rsid w:val="00B058D1"/>
    <w:rsid w:val="00B059E5"/>
    <w:rsid w:val="00B05CA0"/>
    <w:rsid w:val="00B05CE8"/>
    <w:rsid w:val="00B0601D"/>
    <w:rsid w:val="00B06161"/>
    <w:rsid w:val="00B061B2"/>
    <w:rsid w:val="00B063D3"/>
    <w:rsid w:val="00B06A2E"/>
    <w:rsid w:val="00B06D28"/>
    <w:rsid w:val="00B06D9A"/>
    <w:rsid w:val="00B06DB4"/>
    <w:rsid w:val="00B06EB7"/>
    <w:rsid w:val="00B070B0"/>
    <w:rsid w:val="00B070CE"/>
    <w:rsid w:val="00B073F0"/>
    <w:rsid w:val="00B07649"/>
    <w:rsid w:val="00B07756"/>
    <w:rsid w:val="00B07799"/>
    <w:rsid w:val="00B07D77"/>
    <w:rsid w:val="00B103C5"/>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19B"/>
    <w:rsid w:val="00B23827"/>
    <w:rsid w:val="00B23932"/>
    <w:rsid w:val="00B23B32"/>
    <w:rsid w:val="00B23C66"/>
    <w:rsid w:val="00B23D98"/>
    <w:rsid w:val="00B23DCC"/>
    <w:rsid w:val="00B23F89"/>
    <w:rsid w:val="00B23FDA"/>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39"/>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4D7"/>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E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08"/>
    <w:rsid w:val="00B461B6"/>
    <w:rsid w:val="00B463FF"/>
    <w:rsid w:val="00B464EF"/>
    <w:rsid w:val="00B4662E"/>
    <w:rsid w:val="00B466E4"/>
    <w:rsid w:val="00B4682D"/>
    <w:rsid w:val="00B46989"/>
    <w:rsid w:val="00B46CAE"/>
    <w:rsid w:val="00B46EF0"/>
    <w:rsid w:val="00B47049"/>
    <w:rsid w:val="00B47289"/>
    <w:rsid w:val="00B47A9B"/>
    <w:rsid w:val="00B47B8E"/>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CAF"/>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6C3"/>
    <w:rsid w:val="00B56796"/>
    <w:rsid w:val="00B56AF7"/>
    <w:rsid w:val="00B56B9B"/>
    <w:rsid w:val="00B56B9D"/>
    <w:rsid w:val="00B56F47"/>
    <w:rsid w:val="00B57039"/>
    <w:rsid w:val="00B574D6"/>
    <w:rsid w:val="00B574DA"/>
    <w:rsid w:val="00B5799B"/>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6B"/>
    <w:rsid w:val="00B639A5"/>
    <w:rsid w:val="00B63AB7"/>
    <w:rsid w:val="00B63C37"/>
    <w:rsid w:val="00B63CBC"/>
    <w:rsid w:val="00B63E94"/>
    <w:rsid w:val="00B63F7D"/>
    <w:rsid w:val="00B64064"/>
    <w:rsid w:val="00B640E1"/>
    <w:rsid w:val="00B6437B"/>
    <w:rsid w:val="00B64439"/>
    <w:rsid w:val="00B64479"/>
    <w:rsid w:val="00B644CF"/>
    <w:rsid w:val="00B645A6"/>
    <w:rsid w:val="00B64BC8"/>
    <w:rsid w:val="00B64C48"/>
    <w:rsid w:val="00B64D0E"/>
    <w:rsid w:val="00B654E9"/>
    <w:rsid w:val="00B65616"/>
    <w:rsid w:val="00B656C5"/>
    <w:rsid w:val="00B656FE"/>
    <w:rsid w:val="00B65B5F"/>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F6"/>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51"/>
    <w:rsid w:val="00B7488D"/>
    <w:rsid w:val="00B74A78"/>
    <w:rsid w:val="00B74F28"/>
    <w:rsid w:val="00B751F2"/>
    <w:rsid w:val="00B75329"/>
    <w:rsid w:val="00B7537D"/>
    <w:rsid w:val="00B75580"/>
    <w:rsid w:val="00B75AFF"/>
    <w:rsid w:val="00B75BBA"/>
    <w:rsid w:val="00B7646E"/>
    <w:rsid w:val="00B766AD"/>
    <w:rsid w:val="00B7690D"/>
    <w:rsid w:val="00B76B66"/>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313"/>
    <w:rsid w:val="00B8252D"/>
    <w:rsid w:val="00B82571"/>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42"/>
    <w:rsid w:val="00B84C82"/>
    <w:rsid w:val="00B84CBA"/>
    <w:rsid w:val="00B84F19"/>
    <w:rsid w:val="00B85140"/>
    <w:rsid w:val="00B851D1"/>
    <w:rsid w:val="00B85228"/>
    <w:rsid w:val="00B85ABC"/>
    <w:rsid w:val="00B85E49"/>
    <w:rsid w:val="00B85FC0"/>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74D"/>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3E"/>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1E"/>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37B"/>
    <w:rsid w:val="00BA3A40"/>
    <w:rsid w:val="00BA3CDF"/>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ED"/>
    <w:rsid w:val="00BA5CD2"/>
    <w:rsid w:val="00BA5CF4"/>
    <w:rsid w:val="00BA5DA3"/>
    <w:rsid w:val="00BA5E0C"/>
    <w:rsid w:val="00BA5EA4"/>
    <w:rsid w:val="00BA5F47"/>
    <w:rsid w:val="00BA5F7E"/>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90"/>
    <w:rsid w:val="00BB03A5"/>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A97"/>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B78"/>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7B9"/>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4DA"/>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9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D74"/>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5F3"/>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8BB"/>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33C"/>
    <w:rsid w:val="00BE6434"/>
    <w:rsid w:val="00BE65A9"/>
    <w:rsid w:val="00BE66CD"/>
    <w:rsid w:val="00BE6749"/>
    <w:rsid w:val="00BE6796"/>
    <w:rsid w:val="00BE680A"/>
    <w:rsid w:val="00BE698C"/>
    <w:rsid w:val="00BE69C2"/>
    <w:rsid w:val="00BE6B3F"/>
    <w:rsid w:val="00BE6BF4"/>
    <w:rsid w:val="00BE6C29"/>
    <w:rsid w:val="00BE6EFA"/>
    <w:rsid w:val="00BE6F03"/>
    <w:rsid w:val="00BE6F11"/>
    <w:rsid w:val="00BE70B9"/>
    <w:rsid w:val="00BE7245"/>
    <w:rsid w:val="00BE72C3"/>
    <w:rsid w:val="00BE72D3"/>
    <w:rsid w:val="00BE7360"/>
    <w:rsid w:val="00BE7568"/>
    <w:rsid w:val="00BE7683"/>
    <w:rsid w:val="00BE76AE"/>
    <w:rsid w:val="00BE77C6"/>
    <w:rsid w:val="00BE7A58"/>
    <w:rsid w:val="00BE7A98"/>
    <w:rsid w:val="00BE7AED"/>
    <w:rsid w:val="00BE7B51"/>
    <w:rsid w:val="00BE7B9F"/>
    <w:rsid w:val="00BE7D35"/>
    <w:rsid w:val="00BE7E45"/>
    <w:rsid w:val="00BE7F2B"/>
    <w:rsid w:val="00BF02C3"/>
    <w:rsid w:val="00BF05DE"/>
    <w:rsid w:val="00BF0784"/>
    <w:rsid w:val="00BF0A9D"/>
    <w:rsid w:val="00BF0BA2"/>
    <w:rsid w:val="00BF0DAE"/>
    <w:rsid w:val="00BF0F34"/>
    <w:rsid w:val="00BF10B7"/>
    <w:rsid w:val="00BF114E"/>
    <w:rsid w:val="00BF1401"/>
    <w:rsid w:val="00BF1480"/>
    <w:rsid w:val="00BF1651"/>
    <w:rsid w:val="00BF18CA"/>
    <w:rsid w:val="00BF1A35"/>
    <w:rsid w:val="00BF1BD7"/>
    <w:rsid w:val="00BF1CA3"/>
    <w:rsid w:val="00BF1D73"/>
    <w:rsid w:val="00BF225C"/>
    <w:rsid w:val="00BF26BE"/>
    <w:rsid w:val="00BF26C3"/>
    <w:rsid w:val="00BF2803"/>
    <w:rsid w:val="00BF2B63"/>
    <w:rsid w:val="00BF2D63"/>
    <w:rsid w:val="00BF33AD"/>
    <w:rsid w:val="00BF344D"/>
    <w:rsid w:val="00BF34E7"/>
    <w:rsid w:val="00BF3777"/>
    <w:rsid w:val="00BF3914"/>
    <w:rsid w:val="00BF3A01"/>
    <w:rsid w:val="00BF3BF6"/>
    <w:rsid w:val="00BF3EC6"/>
    <w:rsid w:val="00BF4031"/>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BB6"/>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7B5"/>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598"/>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110"/>
    <w:rsid w:val="00C1216E"/>
    <w:rsid w:val="00C123F5"/>
    <w:rsid w:val="00C12574"/>
    <w:rsid w:val="00C125F2"/>
    <w:rsid w:val="00C12A56"/>
    <w:rsid w:val="00C12BF3"/>
    <w:rsid w:val="00C12C47"/>
    <w:rsid w:val="00C12C7C"/>
    <w:rsid w:val="00C12DE2"/>
    <w:rsid w:val="00C12E59"/>
    <w:rsid w:val="00C12E7E"/>
    <w:rsid w:val="00C12E82"/>
    <w:rsid w:val="00C12FEB"/>
    <w:rsid w:val="00C13236"/>
    <w:rsid w:val="00C13620"/>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AE7"/>
    <w:rsid w:val="00C15B14"/>
    <w:rsid w:val="00C15D1E"/>
    <w:rsid w:val="00C15F1E"/>
    <w:rsid w:val="00C16276"/>
    <w:rsid w:val="00C1649C"/>
    <w:rsid w:val="00C16745"/>
    <w:rsid w:val="00C16A2E"/>
    <w:rsid w:val="00C16AAA"/>
    <w:rsid w:val="00C16CBF"/>
    <w:rsid w:val="00C176E9"/>
    <w:rsid w:val="00C17881"/>
    <w:rsid w:val="00C178E6"/>
    <w:rsid w:val="00C179EB"/>
    <w:rsid w:val="00C17E81"/>
    <w:rsid w:val="00C17EA5"/>
    <w:rsid w:val="00C17FC3"/>
    <w:rsid w:val="00C2012B"/>
    <w:rsid w:val="00C201B3"/>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84"/>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6"/>
    <w:rsid w:val="00C25A2D"/>
    <w:rsid w:val="00C25EFB"/>
    <w:rsid w:val="00C26018"/>
    <w:rsid w:val="00C267F3"/>
    <w:rsid w:val="00C2684E"/>
    <w:rsid w:val="00C26B1C"/>
    <w:rsid w:val="00C26BBA"/>
    <w:rsid w:val="00C26BE9"/>
    <w:rsid w:val="00C26D1D"/>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E89"/>
    <w:rsid w:val="00C37096"/>
    <w:rsid w:val="00C3709C"/>
    <w:rsid w:val="00C370AD"/>
    <w:rsid w:val="00C3715C"/>
    <w:rsid w:val="00C37397"/>
    <w:rsid w:val="00C3743B"/>
    <w:rsid w:val="00C374D6"/>
    <w:rsid w:val="00C37618"/>
    <w:rsid w:val="00C37689"/>
    <w:rsid w:val="00C37D11"/>
    <w:rsid w:val="00C37D38"/>
    <w:rsid w:val="00C37D5C"/>
    <w:rsid w:val="00C37FED"/>
    <w:rsid w:val="00C40190"/>
    <w:rsid w:val="00C406A2"/>
    <w:rsid w:val="00C40A33"/>
    <w:rsid w:val="00C40AA1"/>
    <w:rsid w:val="00C40B04"/>
    <w:rsid w:val="00C40B8D"/>
    <w:rsid w:val="00C40C5C"/>
    <w:rsid w:val="00C40E4D"/>
    <w:rsid w:val="00C40E78"/>
    <w:rsid w:val="00C412CD"/>
    <w:rsid w:val="00C41407"/>
    <w:rsid w:val="00C41557"/>
    <w:rsid w:val="00C41A77"/>
    <w:rsid w:val="00C41B7F"/>
    <w:rsid w:val="00C41F9B"/>
    <w:rsid w:val="00C42979"/>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D72"/>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409"/>
    <w:rsid w:val="00C6085E"/>
    <w:rsid w:val="00C6091C"/>
    <w:rsid w:val="00C60E2E"/>
    <w:rsid w:val="00C60ED8"/>
    <w:rsid w:val="00C610D2"/>
    <w:rsid w:val="00C61270"/>
    <w:rsid w:val="00C6144E"/>
    <w:rsid w:val="00C618C7"/>
    <w:rsid w:val="00C61CEA"/>
    <w:rsid w:val="00C61F29"/>
    <w:rsid w:val="00C61FD1"/>
    <w:rsid w:val="00C62015"/>
    <w:rsid w:val="00C6228D"/>
    <w:rsid w:val="00C62710"/>
    <w:rsid w:val="00C6283E"/>
    <w:rsid w:val="00C629FD"/>
    <w:rsid w:val="00C62C6C"/>
    <w:rsid w:val="00C63336"/>
    <w:rsid w:val="00C63370"/>
    <w:rsid w:val="00C636BA"/>
    <w:rsid w:val="00C638E0"/>
    <w:rsid w:val="00C63A27"/>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1FF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26"/>
    <w:rsid w:val="00C72EA2"/>
    <w:rsid w:val="00C72EBD"/>
    <w:rsid w:val="00C72F03"/>
    <w:rsid w:val="00C7322E"/>
    <w:rsid w:val="00C7340C"/>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5B"/>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78A"/>
    <w:rsid w:val="00C76F18"/>
    <w:rsid w:val="00C76FC9"/>
    <w:rsid w:val="00C77034"/>
    <w:rsid w:val="00C772F0"/>
    <w:rsid w:val="00C7764B"/>
    <w:rsid w:val="00C7765D"/>
    <w:rsid w:val="00C77763"/>
    <w:rsid w:val="00C77AA1"/>
    <w:rsid w:val="00C77CA0"/>
    <w:rsid w:val="00C77EAA"/>
    <w:rsid w:val="00C804AE"/>
    <w:rsid w:val="00C80530"/>
    <w:rsid w:val="00C8053D"/>
    <w:rsid w:val="00C805B9"/>
    <w:rsid w:val="00C80612"/>
    <w:rsid w:val="00C80766"/>
    <w:rsid w:val="00C80A18"/>
    <w:rsid w:val="00C80A98"/>
    <w:rsid w:val="00C80DE5"/>
    <w:rsid w:val="00C8116B"/>
    <w:rsid w:val="00C813CD"/>
    <w:rsid w:val="00C81487"/>
    <w:rsid w:val="00C8197F"/>
    <w:rsid w:val="00C819DE"/>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497"/>
    <w:rsid w:val="00C84687"/>
    <w:rsid w:val="00C846B8"/>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10"/>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76"/>
    <w:rsid w:val="00C90FEE"/>
    <w:rsid w:val="00C91004"/>
    <w:rsid w:val="00C9112C"/>
    <w:rsid w:val="00C9116D"/>
    <w:rsid w:val="00C911DB"/>
    <w:rsid w:val="00C9127C"/>
    <w:rsid w:val="00C9186A"/>
    <w:rsid w:val="00C91A57"/>
    <w:rsid w:val="00C91B20"/>
    <w:rsid w:val="00C91C0B"/>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99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798"/>
    <w:rsid w:val="00CA6903"/>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1B8"/>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7FD"/>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BF"/>
    <w:rsid w:val="00CC43EA"/>
    <w:rsid w:val="00CC4426"/>
    <w:rsid w:val="00CC48EF"/>
    <w:rsid w:val="00CC4CBB"/>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6DF6"/>
    <w:rsid w:val="00CC71CB"/>
    <w:rsid w:val="00CC734D"/>
    <w:rsid w:val="00CC74FD"/>
    <w:rsid w:val="00CC7542"/>
    <w:rsid w:val="00CC769A"/>
    <w:rsid w:val="00CC780A"/>
    <w:rsid w:val="00CC7813"/>
    <w:rsid w:val="00CC7ACA"/>
    <w:rsid w:val="00CC7D29"/>
    <w:rsid w:val="00CC7E8B"/>
    <w:rsid w:val="00CD001A"/>
    <w:rsid w:val="00CD009E"/>
    <w:rsid w:val="00CD00A8"/>
    <w:rsid w:val="00CD01A7"/>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88"/>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2C3"/>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B48"/>
    <w:rsid w:val="00CE7C06"/>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4F"/>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AE"/>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217"/>
    <w:rsid w:val="00D03384"/>
    <w:rsid w:val="00D036AA"/>
    <w:rsid w:val="00D037CD"/>
    <w:rsid w:val="00D03C34"/>
    <w:rsid w:val="00D03E4B"/>
    <w:rsid w:val="00D03F84"/>
    <w:rsid w:val="00D041D5"/>
    <w:rsid w:val="00D044A7"/>
    <w:rsid w:val="00D04958"/>
    <w:rsid w:val="00D04C5A"/>
    <w:rsid w:val="00D04D28"/>
    <w:rsid w:val="00D04E55"/>
    <w:rsid w:val="00D04EA9"/>
    <w:rsid w:val="00D050DA"/>
    <w:rsid w:val="00D054F5"/>
    <w:rsid w:val="00D05C42"/>
    <w:rsid w:val="00D05C71"/>
    <w:rsid w:val="00D05CC7"/>
    <w:rsid w:val="00D05EA6"/>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0DE"/>
    <w:rsid w:val="00D14453"/>
    <w:rsid w:val="00D14564"/>
    <w:rsid w:val="00D14879"/>
    <w:rsid w:val="00D14B41"/>
    <w:rsid w:val="00D14B54"/>
    <w:rsid w:val="00D14CF3"/>
    <w:rsid w:val="00D14E16"/>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8BC"/>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2D0D"/>
    <w:rsid w:val="00D2301F"/>
    <w:rsid w:val="00D23286"/>
    <w:rsid w:val="00D23416"/>
    <w:rsid w:val="00D236C2"/>
    <w:rsid w:val="00D23868"/>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67E"/>
    <w:rsid w:val="00D25B49"/>
    <w:rsid w:val="00D25C74"/>
    <w:rsid w:val="00D25F4B"/>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418"/>
    <w:rsid w:val="00D32609"/>
    <w:rsid w:val="00D326E7"/>
    <w:rsid w:val="00D328D7"/>
    <w:rsid w:val="00D32C83"/>
    <w:rsid w:val="00D33000"/>
    <w:rsid w:val="00D3316C"/>
    <w:rsid w:val="00D332B5"/>
    <w:rsid w:val="00D33541"/>
    <w:rsid w:val="00D33841"/>
    <w:rsid w:val="00D339C0"/>
    <w:rsid w:val="00D33A04"/>
    <w:rsid w:val="00D33C4A"/>
    <w:rsid w:val="00D33C96"/>
    <w:rsid w:val="00D341CB"/>
    <w:rsid w:val="00D342A1"/>
    <w:rsid w:val="00D3431B"/>
    <w:rsid w:val="00D34748"/>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6EB"/>
    <w:rsid w:val="00D40B51"/>
    <w:rsid w:val="00D40CD6"/>
    <w:rsid w:val="00D40E05"/>
    <w:rsid w:val="00D40EE3"/>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55F"/>
    <w:rsid w:val="00D435B1"/>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48"/>
    <w:rsid w:val="00D46AF0"/>
    <w:rsid w:val="00D46C04"/>
    <w:rsid w:val="00D46C89"/>
    <w:rsid w:val="00D47101"/>
    <w:rsid w:val="00D47755"/>
    <w:rsid w:val="00D4791C"/>
    <w:rsid w:val="00D479F7"/>
    <w:rsid w:val="00D47B6E"/>
    <w:rsid w:val="00D47D59"/>
    <w:rsid w:val="00D47DCD"/>
    <w:rsid w:val="00D47F5F"/>
    <w:rsid w:val="00D5038D"/>
    <w:rsid w:val="00D5044A"/>
    <w:rsid w:val="00D50805"/>
    <w:rsid w:val="00D50820"/>
    <w:rsid w:val="00D509E9"/>
    <w:rsid w:val="00D50D46"/>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037"/>
    <w:rsid w:val="00D5311C"/>
    <w:rsid w:val="00D533C3"/>
    <w:rsid w:val="00D534A9"/>
    <w:rsid w:val="00D53605"/>
    <w:rsid w:val="00D536B9"/>
    <w:rsid w:val="00D53823"/>
    <w:rsid w:val="00D5393A"/>
    <w:rsid w:val="00D5396A"/>
    <w:rsid w:val="00D53A3B"/>
    <w:rsid w:val="00D53D08"/>
    <w:rsid w:val="00D53E7F"/>
    <w:rsid w:val="00D53F02"/>
    <w:rsid w:val="00D53FA9"/>
    <w:rsid w:val="00D54169"/>
    <w:rsid w:val="00D54291"/>
    <w:rsid w:val="00D54426"/>
    <w:rsid w:val="00D54501"/>
    <w:rsid w:val="00D5456A"/>
    <w:rsid w:val="00D546DE"/>
    <w:rsid w:val="00D547D9"/>
    <w:rsid w:val="00D5487B"/>
    <w:rsid w:val="00D5487E"/>
    <w:rsid w:val="00D5494B"/>
    <w:rsid w:val="00D54A4C"/>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B9"/>
    <w:rsid w:val="00D55EC2"/>
    <w:rsid w:val="00D560E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DB5"/>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F60"/>
    <w:rsid w:val="00D622A7"/>
    <w:rsid w:val="00D623C7"/>
    <w:rsid w:val="00D624A2"/>
    <w:rsid w:val="00D6266A"/>
    <w:rsid w:val="00D62689"/>
    <w:rsid w:val="00D627DA"/>
    <w:rsid w:val="00D62858"/>
    <w:rsid w:val="00D629F4"/>
    <w:rsid w:val="00D62B65"/>
    <w:rsid w:val="00D62BF2"/>
    <w:rsid w:val="00D62E02"/>
    <w:rsid w:val="00D63089"/>
    <w:rsid w:val="00D63178"/>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19"/>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8DB"/>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ACC"/>
    <w:rsid w:val="00D75C4A"/>
    <w:rsid w:val="00D75CFB"/>
    <w:rsid w:val="00D75D63"/>
    <w:rsid w:val="00D75E1A"/>
    <w:rsid w:val="00D75ECE"/>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55"/>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9F3"/>
    <w:rsid w:val="00D85CB6"/>
    <w:rsid w:val="00D8615E"/>
    <w:rsid w:val="00D86240"/>
    <w:rsid w:val="00D8627B"/>
    <w:rsid w:val="00D8653D"/>
    <w:rsid w:val="00D86588"/>
    <w:rsid w:val="00D86907"/>
    <w:rsid w:val="00D86908"/>
    <w:rsid w:val="00D86A8A"/>
    <w:rsid w:val="00D86BC0"/>
    <w:rsid w:val="00D86D62"/>
    <w:rsid w:val="00D86EC6"/>
    <w:rsid w:val="00D86FFA"/>
    <w:rsid w:val="00D870D2"/>
    <w:rsid w:val="00D87219"/>
    <w:rsid w:val="00D8736B"/>
    <w:rsid w:val="00D87463"/>
    <w:rsid w:val="00D877B3"/>
    <w:rsid w:val="00D879FB"/>
    <w:rsid w:val="00D87BB6"/>
    <w:rsid w:val="00D87CC8"/>
    <w:rsid w:val="00D87CCC"/>
    <w:rsid w:val="00D87DEA"/>
    <w:rsid w:val="00D87F46"/>
    <w:rsid w:val="00D900B9"/>
    <w:rsid w:val="00D901A8"/>
    <w:rsid w:val="00D902C3"/>
    <w:rsid w:val="00D902D3"/>
    <w:rsid w:val="00D905EF"/>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3CAA"/>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85F"/>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0C"/>
    <w:rsid w:val="00DA5593"/>
    <w:rsid w:val="00DA55FB"/>
    <w:rsid w:val="00DA58FB"/>
    <w:rsid w:val="00DA59BE"/>
    <w:rsid w:val="00DA5A6E"/>
    <w:rsid w:val="00DA5D0E"/>
    <w:rsid w:val="00DA5D33"/>
    <w:rsid w:val="00DA5E8D"/>
    <w:rsid w:val="00DA6059"/>
    <w:rsid w:val="00DA609E"/>
    <w:rsid w:val="00DA6218"/>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1DC"/>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320"/>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E6"/>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9D9"/>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73"/>
    <w:rsid w:val="00DD2B95"/>
    <w:rsid w:val="00DD2DA0"/>
    <w:rsid w:val="00DD2E3D"/>
    <w:rsid w:val="00DD2F9A"/>
    <w:rsid w:val="00DD30EF"/>
    <w:rsid w:val="00DD3334"/>
    <w:rsid w:val="00DD36AA"/>
    <w:rsid w:val="00DD37A4"/>
    <w:rsid w:val="00DD37B7"/>
    <w:rsid w:val="00DD37C0"/>
    <w:rsid w:val="00DD39AA"/>
    <w:rsid w:val="00DD3D7B"/>
    <w:rsid w:val="00DD40A6"/>
    <w:rsid w:val="00DD40C0"/>
    <w:rsid w:val="00DD4281"/>
    <w:rsid w:val="00DD4321"/>
    <w:rsid w:val="00DD4406"/>
    <w:rsid w:val="00DD449F"/>
    <w:rsid w:val="00DD44EF"/>
    <w:rsid w:val="00DD453C"/>
    <w:rsid w:val="00DD4560"/>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77B"/>
    <w:rsid w:val="00DE48A4"/>
    <w:rsid w:val="00DE4B9F"/>
    <w:rsid w:val="00DE4C0C"/>
    <w:rsid w:val="00DE4EA3"/>
    <w:rsid w:val="00DE502D"/>
    <w:rsid w:val="00DE5388"/>
    <w:rsid w:val="00DE55FC"/>
    <w:rsid w:val="00DE57C4"/>
    <w:rsid w:val="00DE5B92"/>
    <w:rsid w:val="00DE6392"/>
    <w:rsid w:val="00DE6674"/>
    <w:rsid w:val="00DE6796"/>
    <w:rsid w:val="00DE6844"/>
    <w:rsid w:val="00DE6BBE"/>
    <w:rsid w:val="00DE6D82"/>
    <w:rsid w:val="00DE6D9D"/>
    <w:rsid w:val="00DE6E56"/>
    <w:rsid w:val="00DE6E69"/>
    <w:rsid w:val="00DE6EEB"/>
    <w:rsid w:val="00DE6EED"/>
    <w:rsid w:val="00DE6EF2"/>
    <w:rsid w:val="00DE70DC"/>
    <w:rsid w:val="00DE7847"/>
    <w:rsid w:val="00DE784C"/>
    <w:rsid w:val="00DE7880"/>
    <w:rsid w:val="00DE7A26"/>
    <w:rsid w:val="00DE7D39"/>
    <w:rsid w:val="00DF05C8"/>
    <w:rsid w:val="00DF0768"/>
    <w:rsid w:val="00DF0C29"/>
    <w:rsid w:val="00DF0C96"/>
    <w:rsid w:val="00DF0FA0"/>
    <w:rsid w:val="00DF0FD9"/>
    <w:rsid w:val="00DF15B0"/>
    <w:rsid w:val="00DF1795"/>
    <w:rsid w:val="00DF1A59"/>
    <w:rsid w:val="00DF1AED"/>
    <w:rsid w:val="00DF1CEE"/>
    <w:rsid w:val="00DF1EBE"/>
    <w:rsid w:val="00DF2033"/>
    <w:rsid w:val="00DF20F4"/>
    <w:rsid w:val="00DF21FA"/>
    <w:rsid w:val="00DF22CC"/>
    <w:rsid w:val="00DF23A5"/>
    <w:rsid w:val="00DF24EA"/>
    <w:rsid w:val="00DF26BA"/>
    <w:rsid w:val="00DF26DF"/>
    <w:rsid w:val="00DF27A3"/>
    <w:rsid w:val="00DF2A16"/>
    <w:rsid w:val="00DF2CEF"/>
    <w:rsid w:val="00DF2CF9"/>
    <w:rsid w:val="00DF2D95"/>
    <w:rsid w:val="00DF2E20"/>
    <w:rsid w:val="00DF2E3C"/>
    <w:rsid w:val="00DF32AA"/>
    <w:rsid w:val="00DF334B"/>
    <w:rsid w:val="00DF3BA0"/>
    <w:rsid w:val="00DF3E29"/>
    <w:rsid w:val="00DF3ED6"/>
    <w:rsid w:val="00DF4065"/>
    <w:rsid w:val="00DF40E0"/>
    <w:rsid w:val="00DF4192"/>
    <w:rsid w:val="00DF41CC"/>
    <w:rsid w:val="00DF42E3"/>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8A6"/>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BE"/>
    <w:rsid w:val="00E0084F"/>
    <w:rsid w:val="00E00A8A"/>
    <w:rsid w:val="00E00ACA"/>
    <w:rsid w:val="00E00D0C"/>
    <w:rsid w:val="00E012BB"/>
    <w:rsid w:val="00E012CA"/>
    <w:rsid w:val="00E0154E"/>
    <w:rsid w:val="00E0159F"/>
    <w:rsid w:val="00E01872"/>
    <w:rsid w:val="00E0196E"/>
    <w:rsid w:val="00E01BB2"/>
    <w:rsid w:val="00E01BB4"/>
    <w:rsid w:val="00E01C43"/>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BEA"/>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286"/>
    <w:rsid w:val="00E11485"/>
    <w:rsid w:val="00E115D7"/>
    <w:rsid w:val="00E11835"/>
    <w:rsid w:val="00E11877"/>
    <w:rsid w:val="00E11A77"/>
    <w:rsid w:val="00E11D5A"/>
    <w:rsid w:val="00E11D68"/>
    <w:rsid w:val="00E120C9"/>
    <w:rsid w:val="00E122E3"/>
    <w:rsid w:val="00E12390"/>
    <w:rsid w:val="00E126C4"/>
    <w:rsid w:val="00E126D5"/>
    <w:rsid w:val="00E12851"/>
    <w:rsid w:val="00E12AD7"/>
    <w:rsid w:val="00E12B5E"/>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5C16"/>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0C3"/>
    <w:rsid w:val="00E211FB"/>
    <w:rsid w:val="00E21467"/>
    <w:rsid w:val="00E2162E"/>
    <w:rsid w:val="00E219AB"/>
    <w:rsid w:val="00E21BB5"/>
    <w:rsid w:val="00E21D2F"/>
    <w:rsid w:val="00E21DA1"/>
    <w:rsid w:val="00E22052"/>
    <w:rsid w:val="00E222A0"/>
    <w:rsid w:val="00E222FD"/>
    <w:rsid w:val="00E225C4"/>
    <w:rsid w:val="00E22624"/>
    <w:rsid w:val="00E227A0"/>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3B8"/>
    <w:rsid w:val="00E2562D"/>
    <w:rsid w:val="00E256DE"/>
    <w:rsid w:val="00E2572A"/>
    <w:rsid w:val="00E257BE"/>
    <w:rsid w:val="00E2581A"/>
    <w:rsid w:val="00E258B3"/>
    <w:rsid w:val="00E2597F"/>
    <w:rsid w:val="00E25B2A"/>
    <w:rsid w:val="00E25CF9"/>
    <w:rsid w:val="00E25E67"/>
    <w:rsid w:val="00E26530"/>
    <w:rsid w:val="00E26562"/>
    <w:rsid w:val="00E265CF"/>
    <w:rsid w:val="00E2669A"/>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07A"/>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DCB"/>
    <w:rsid w:val="00E37049"/>
    <w:rsid w:val="00E370CC"/>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531"/>
    <w:rsid w:val="00E41658"/>
    <w:rsid w:val="00E41B4A"/>
    <w:rsid w:val="00E41BF4"/>
    <w:rsid w:val="00E42457"/>
    <w:rsid w:val="00E424C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C82"/>
    <w:rsid w:val="00E44E46"/>
    <w:rsid w:val="00E44F01"/>
    <w:rsid w:val="00E45189"/>
    <w:rsid w:val="00E453DF"/>
    <w:rsid w:val="00E45505"/>
    <w:rsid w:val="00E4555F"/>
    <w:rsid w:val="00E45678"/>
    <w:rsid w:val="00E4567D"/>
    <w:rsid w:val="00E4568E"/>
    <w:rsid w:val="00E458D8"/>
    <w:rsid w:val="00E45C9E"/>
    <w:rsid w:val="00E46075"/>
    <w:rsid w:val="00E4608C"/>
    <w:rsid w:val="00E462A4"/>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62"/>
    <w:rsid w:val="00E50193"/>
    <w:rsid w:val="00E50376"/>
    <w:rsid w:val="00E50450"/>
    <w:rsid w:val="00E50554"/>
    <w:rsid w:val="00E506A1"/>
    <w:rsid w:val="00E50709"/>
    <w:rsid w:val="00E5076B"/>
    <w:rsid w:val="00E507C5"/>
    <w:rsid w:val="00E507CF"/>
    <w:rsid w:val="00E50931"/>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D1"/>
    <w:rsid w:val="00E538FA"/>
    <w:rsid w:val="00E53BDB"/>
    <w:rsid w:val="00E53C60"/>
    <w:rsid w:val="00E53C8C"/>
    <w:rsid w:val="00E53E1A"/>
    <w:rsid w:val="00E53E9C"/>
    <w:rsid w:val="00E54308"/>
    <w:rsid w:val="00E54498"/>
    <w:rsid w:val="00E5456F"/>
    <w:rsid w:val="00E5468D"/>
    <w:rsid w:val="00E546B4"/>
    <w:rsid w:val="00E54756"/>
    <w:rsid w:val="00E54A9B"/>
    <w:rsid w:val="00E54BB8"/>
    <w:rsid w:val="00E54E0A"/>
    <w:rsid w:val="00E55056"/>
    <w:rsid w:val="00E55079"/>
    <w:rsid w:val="00E553FF"/>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9D9"/>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12"/>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1C"/>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BC1"/>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E7"/>
    <w:rsid w:val="00E7667C"/>
    <w:rsid w:val="00E768CF"/>
    <w:rsid w:val="00E769E0"/>
    <w:rsid w:val="00E76A29"/>
    <w:rsid w:val="00E76FAC"/>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065"/>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C4F"/>
    <w:rsid w:val="00E87D9B"/>
    <w:rsid w:val="00E90073"/>
    <w:rsid w:val="00E903DC"/>
    <w:rsid w:val="00E90611"/>
    <w:rsid w:val="00E90CB1"/>
    <w:rsid w:val="00E90E8B"/>
    <w:rsid w:val="00E90ECC"/>
    <w:rsid w:val="00E90FA8"/>
    <w:rsid w:val="00E90FB4"/>
    <w:rsid w:val="00E9104C"/>
    <w:rsid w:val="00E910A5"/>
    <w:rsid w:val="00E917E9"/>
    <w:rsid w:val="00E9181A"/>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4E"/>
    <w:rsid w:val="00E93E62"/>
    <w:rsid w:val="00E94035"/>
    <w:rsid w:val="00E940E2"/>
    <w:rsid w:val="00E943EC"/>
    <w:rsid w:val="00E94600"/>
    <w:rsid w:val="00E9461A"/>
    <w:rsid w:val="00E946F8"/>
    <w:rsid w:val="00E94726"/>
    <w:rsid w:val="00E94786"/>
    <w:rsid w:val="00E94861"/>
    <w:rsid w:val="00E948FA"/>
    <w:rsid w:val="00E949DB"/>
    <w:rsid w:val="00E94AF7"/>
    <w:rsid w:val="00E9540A"/>
    <w:rsid w:val="00E95513"/>
    <w:rsid w:val="00E95556"/>
    <w:rsid w:val="00E956C4"/>
    <w:rsid w:val="00E95B1C"/>
    <w:rsid w:val="00E95BA3"/>
    <w:rsid w:val="00E95CF4"/>
    <w:rsid w:val="00E95D52"/>
    <w:rsid w:val="00E95E85"/>
    <w:rsid w:val="00E96189"/>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2C6"/>
    <w:rsid w:val="00EA033D"/>
    <w:rsid w:val="00EA0370"/>
    <w:rsid w:val="00EA04A3"/>
    <w:rsid w:val="00EA05C8"/>
    <w:rsid w:val="00EA0A6B"/>
    <w:rsid w:val="00EA0BCD"/>
    <w:rsid w:val="00EA0CC9"/>
    <w:rsid w:val="00EA0E29"/>
    <w:rsid w:val="00EA0E9D"/>
    <w:rsid w:val="00EA10A1"/>
    <w:rsid w:val="00EA14F4"/>
    <w:rsid w:val="00EA162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A3"/>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95C"/>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22"/>
    <w:rsid w:val="00EC479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3A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FD0"/>
    <w:rsid w:val="00ED2146"/>
    <w:rsid w:val="00ED21DF"/>
    <w:rsid w:val="00ED2759"/>
    <w:rsid w:val="00ED2A98"/>
    <w:rsid w:val="00ED2DCB"/>
    <w:rsid w:val="00ED3131"/>
    <w:rsid w:val="00ED34D6"/>
    <w:rsid w:val="00ED3555"/>
    <w:rsid w:val="00ED3658"/>
    <w:rsid w:val="00ED36CB"/>
    <w:rsid w:val="00ED386C"/>
    <w:rsid w:val="00ED388D"/>
    <w:rsid w:val="00ED3A4B"/>
    <w:rsid w:val="00ED3F2C"/>
    <w:rsid w:val="00ED444C"/>
    <w:rsid w:val="00ED46BE"/>
    <w:rsid w:val="00ED4813"/>
    <w:rsid w:val="00ED4861"/>
    <w:rsid w:val="00ED48C7"/>
    <w:rsid w:val="00ED4AD4"/>
    <w:rsid w:val="00ED4E49"/>
    <w:rsid w:val="00ED5054"/>
    <w:rsid w:val="00ED527B"/>
    <w:rsid w:val="00ED531F"/>
    <w:rsid w:val="00ED5489"/>
    <w:rsid w:val="00ED5619"/>
    <w:rsid w:val="00ED570F"/>
    <w:rsid w:val="00ED58A4"/>
    <w:rsid w:val="00ED5955"/>
    <w:rsid w:val="00ED5C2E"/>
    <w:rsid w:val="00ED6057"/>
    <w:rsid w:val="00ED6102"/>
    <w:rsid w:val="00ED612A"/>
    <w:rsid w:val="00ED64C8"/>
    <w:rsid w:val="00ED66D4"/>
    <w:rsid w:val="00ED67AC"/>
    <w:rsid w:val="00ED67D5"/>
    <w:rsid w:val="00ED68E4"/>
    <w:rsid w:val="00ED6A2C"/>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976"/>
    <w:rsid w:val="00EE1AB9"/>
    <w:rsid w:val="00EE1D80"/>
    <w:rsid w:val="00EE1E3E"/>
    <w:rsid w:val="00EE2314"/>
    <w:rsid w:val="00EE244C"/>
    <w:rsid w:val="00EE244E"/>
    <w:rsid w:val="00EE25AA"/>
    <w:rsid w:val="00EE25CE"/>
    <w:rsid w:val="00EE2991"/>
    <w:rsid w:val="00EE2A50"/>
    <w:rsid w:val="00EE2D64"/>
    <w:rsid w:val="00EE2F25"/>
    <w:rsid w:val="00EE31C3"/>
    <w:rsid w:val="00EE324D"/>
    <w:rsid w:val="00EE331D"/>
    <w:rsid w:val="00EE3797"/>
    <w:rsid w:val="00EE380A"/>
    <w:rsid w:val="00EE3964"/>
    <w:rsid w:val="00EE3994"/>
    <w:rsid w:val="00EE3B63"/>
    <w:rsid w:val="00EE3B76"/>
    <w:rsid w:val="00EE3C77"/>
    <w:rsid w:val="00EE3C8B"/>
    <w:rsid w:val="00EE3F3E"/>
    <w:rsid w:val="00EE41F2"/>
    <w:rsid w:val="00EE43E7"/>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93F"/>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11"/>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3B"/>
    <w:rsid w:val="00EF7561"/>
    <w:rsid w:val="00EF7703"/>
    <w:rsid w:val="00EF77B9"/>
    <w:rsid w:val="00EF7BEC"/>
    <w:rsid w:val="00EF7D5D"/>
    <w:rsid w:val="00F001AC"/>
    <w:rsid w:val="00F0045B"/>
    <w:rsid w:val="00F0058E"/>
    <w:rsid w:val="00F00730"/>
    <w:rsid w:val="00F007FE"/>
    <w:rsid w:val="00F0089D"/>
    <w:rsid w:val="00F00956"/>
    <w:rsid w:val="00F0099B"/>
    <w:rsid w:val="00F00B83"/>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8B7"/>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3FEC"/>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3"/>
    <w:rsid w:val="00F06199"/>
    <w:rsid w:val="00F06919"/>
    <w:rsid w:val="00F06A2A"/>
    <w:rsid w:val="00F06A73"/>
    <w:rsid w:val="00F06B95"/>
    <w:rsid w:val="00F06C2C"/>
    <w:rsid w:val="00F06DA4"/>
    <w:rsid w:val="00F07D4F"/>
    <w:rsid w:val="00F07DC2"/>
    <w:rsid w:val="00F07F24"/>
    <w:rsid w:val="00F07F33"/>
    <w:rsid w:val="00F104FE"/>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E23"/>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1F8"/>
    <w:rsid w:val="00F16225"/>
    <w:rsid w:val="00F162A4"/>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7E"/>
    <w:rsid w:val="00F17AB4"/>
    <w:rsid w:val="00F17DD5"/>
    <w:rsid w:val="00F17DD9"/>
    <w:rsid w:val="00F20191"/>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3A"/>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0E81"/>
    <w:rsid w:val="00F310B4"/>
    <w:rsid w:val="00F31185"/>
    <w:rsid w:val="00F3124C"/>
    <w:rsid w:val="00F31511"/>
    <w:rsid w:val="00F317F5"/>
    <w:rsid w:val="00F31B00"/>
    <w:rsid w:val="00F31B12"/>
    <w:rsid w:val="00F31BA5"/>
    <w:rsid w:val="00F31CE6"/>
    <w:rsid w:val="00F31EE4"/>
    <w:rsid w:val="00F32644"/>
    <w:rsid w:val="00F32895"/>
    <w:rsid w:val="00F32981"/>
    <w:rsid w:val="00F32A9F"/>
    <w:rsid w:val="00F32D78"/>
    <w:rsid w:val="00F3322C"/>
    <w:rsid w:val="00F332A7"/>
    <w:rsid w:val="00F33455"/>
    <w:rsid w:val="00F3347C"/>
    <w:rsid w:val="00F334B5"/>
    <w:rsid w:val="00F33659"/>
    <w:rsid w:val="00F33822"/>
    <w:rsid w:val="00F33C9E"/>
    <w:rsid w:val="00F3425B"/>
    <w:rsid w:val="00F344C7"/>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42"/>
    <w:rsid w:val="00F37181"/>
    <w:rsid w:val="00F372F6"/>
    <w:rsid w:val="00F373F7"/>
    <w:rsid w:val="00F37425"/>
    <w:rsid w:val="00F3742D"/>
    <w:rsid w:val="00F374C7"/>
    <w:rsid w:val="00F37823"/>
    <w:rsid w:val="00F37ABA"/>
    <w:rsid w:val="00F37B91"/>
    <w:rsid w:val="00F37C40"/>
    <w:rsid w:val="00F37CA7"/>
    <w:rsid w:val="00F37CB0"/>
    <w:rsid w:val="00F37CC0"/>
    <w:rsid w:val="00F37D4B"/>
    <w:rsid w:val="00F37E74"/>
    <w:rsid w:val="00F37FF9"/>
    <w:rsid w:val="00F4007F"/>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44B"/>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6F9E"/>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49"/>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3B1"/>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B51"/>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2F7"/>
    <w:rsid w:val="00F66ED4"/>
    <w:rsid w:val="00F66FB8"/>
    <w:rsid w:val="00F67256"/>
    <w:rsid w:val="00F674DB"/>
    <w:rsid w:val="00F67590"/>
    <w:rsid w:val="00F6772B"/>
    <w:rsid w:val="00F67A31"/>
    <w:rsid w:val="00F67D86"/>
    <w:rsid w:val="00F67E1F"/>
    <w:rsid w:val="00F67EDB"/>
    <w:rsid w:val="00F70038"/>
    <w:rsid w:val="00F702E8"/>
    <w:rsid w:val="00F70733"/>
    <w:rsid w:val="00F7090E"/>
    <w:rsid w:val="00F70D58"/>
    <w:rsid w:val="00F70EF1"/>
    <w:rsid w:val="00F70FAD"/>
    <w:rsid w:val="00F711AF"/>
    <w:rsid w:val="00F711B2"/>
    <w:rsid w:val="00F7120C"/>
    <w:rsid w:val="00F712EE"/>
    <w:rsid w:val="00F71383"/>
    <w:rsid w:val="00F714A8"/>
    <w:rsid w:val="00F716BF"/>
    <w:rsid w:val="00F7170C"/>
    <w:rsid w:val="00F71753"/>
    <w:rsid w:val="00F71C7A"/>
    <w:rsid w:val="00F72086"/>
    <w:rsid w:val="00F721FA"/>
    <w:rsid w:val="00F72243"/>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6E"/>
    <w:rsid w:val="00F75DBB"/>
    <w:rsid w:val="00F76182"/>
    <w:rsid w:val="00F762BC"/>
    <w:rsid w:val="00F7665A"/>
    <w:rsid w:val="00F76928"/>
    <w:rsid w:val="00F76AAF"/>
    <w:rsid w:val="00F76E93"/>
    <w:rsid w:val="00F76F8A"/>
    <w:rsid w:val="00F77258"/>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08"/>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4F"/>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111"/>
    <w:rsid w:val="00F95443"/>
    <w:rsid w:val="00F95532"/>
    <w:rsid w:val="00F95639"/>
    <w:rsid w:val="00F95A22"/>
    <w:rsid w:val="00F95C46"/>
    <w:rsid w:val="00F95E84"/>
    <w:rsid w:val="00F961D6"/>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CD"/>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8"/>
    <w:rsid w:val="00FA659E"/>
    <w:rsid w:val="00FA664D"/>
    <w:rsid w:val="00FA6688"/>
    <w:rsid w:val="00FA6A53"/>
    <w:rsid w:val="00FA6AE5"/>
    <w:rsid w:val="00FA6CFB"/>
    <w:rsid w:val="00FA6EF1"/>
    <w:rsid w:val="00FA7247"/>
    <w:rsid w:val="00FA734F"/>
    <w:rsid w:val="00FA7516"/>
    <w:rsid w:val="00FA7871"/>
    <w:rsid w:val="00FA7AD4"/>
    <w:rsid w:val="00FA7BB8"/>
    <w:rsid w:val="00FA7CB1"/>
    <w:rsid w:val="00FA7DEF"/>
    <w:rsid w:val="00FB002E"/>
    <w:rsid w:val="00FB03B6"/>
    <w:rsid w:val="00FB063B"/>
    <w:rsid w:val="00FB063E"/>
    <w:rsid w:val="00FB0749"/>
    <w:rsid w:val="00FB0A44"/>
    <w:rsid w:val="00FB0A96"/>
    <w:rsid w:val="00FB0C75"/>
    <w:rsid w:val="00FB0DD7"/>
    <w:rsid w:val="00FB0EBF"/>
    <w:rsid w:val="00FB103E"/>
    <w:rsid w:val="00FB11AF"/>
    <w:rsid w:val="00FB11E9"/>
    <w:rsid w:val="00FB128D"/>
    <w:rsid w:val="00FB1403"/>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41"/>
    <w:rsid w:val="00FB2DA9"/>
    <w:rsid w:val="00FB2F46"/>
    <w:rsid w:val="00FB330B"/>
    <w:rsid w:val="00FB35F4"/>
    <w:rsid w:val="00FB36A0"/>
    <w:rsid w:val="00FB3B9C"/>
    <w:rsid w:val="00FB3D89"/>
    <w:rsid w:val="00FB4243"/>
    <w:rsid w:val="00FB44CA"/>
    <w:rsid w:val="00FB4B8B"/>
    <w:rsid w:val="00FB5189"/>
    <w:rsid w:val="00FB5361"/>
    <w:rsid w:val="00FB53E3"/>
    <w:rsid w:val="00FB5403"/>
    <w:rsid w:val="00FB55F0"/>
    <w:rsid w:val="00FB566A"/>
    <w:rsid w:val="00FB56C5"/>
    <w:rsid w:val="00FB59CB"/>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78A"/>
    <w:rsid w:val="00FC2ECF"/>
    <w:rsid w:val="00FC2EF9"/>
    <w:rsid w:val="00FC332F"/>
    <w:rsid w:val="00FC33FF"/>
    <w:rsid w:val="00FC3488"/>
    <w:rsid w:val="00FC3617"/>
    <w:rsid w:val="00FC3661"/>
    <w:rsid w:val="00FC3A39"/>
    <w:rsid w:val="00FC3A4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CD9"/>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2B"/>
    <w:rsid w:val="00FD1EB5"/>
    <w:rsid w:val="00FD22E2"/>
    <w:rsid w:val="00FD236F"/>
    <w:rsid w:val="00FD294E"/>
    <w:rsid w:val="00FD2FA9"/>
    <w:rsid w:val="00FD31AA"/>
    <w:rsid w:val="00FD382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5F47"/>
    <w:rsid w:val="00FD6081"/>
    <w:rsid w:val="00FD649F"/>
    <w:rsid w:val="00FD660F"/>
    <w:rsid w:val="00FD699B"/>
    <w:rsid w:val="00FD6A78"/>
    <w:rsid w:val="00FD6C8A"/>
    <w:rsid w:val="00FD7033"/>
    <w:rsid w:val="00FD737E"/>
    <w:rsid w:val="00FD743B"/>
    <w:rsid w:val="00FD75A6"/>
    <w:rsid w:val="00FD7650"/>
    <w:rsid w:val="00FD7805"/>
    <w:rsid w:val="00FD7864"/>
    <w:rsid w:val="00FD7888"/>
    <w:rsid w:val="00FD7B88"/>
    <w:rsid w:val="00FD7C8B"/>
    <w:rsid w:val="00FD7DCF"/>
    <w:rsid w:val="00FD7F14"/>
    <w:rsid w:val="00FD7FDF"/>
    <w:rsid w:val="00FE00AA"/>
    <w:rsid w:val="00FE03E4"/>
    <w:rsid w:val="00FE04AB"/>
    <w:rsid w:val="00FE055F"/>
    <w:rsid w:val="00FE0863"/>
    <w:rsid w:val="00FE0A0C"/>
    <w:rsid w:val="00FE0C0D"/>
    <w:rsid w:val="00FE0D8A"/>
    <w:rsid w:val="00FE0F06"/>
    <w:rsid w:val="00FE0FCF"/>
    <w:rsid w:val="00FE0FDD"/>
    <w:rsid w:val="00FE0FE5"/>
    <w:rsid w:val="00FE102B"/>
    <w:rsid w:val="00FE119D"/>
    <w:rsid w:val="00FE12A8"/>
    <w:rsid w:val="00FE151A"/>
    <w:rsid w:val="00FE1573"/>
    <w:rsid w:val="00FE160A"/>
    <w:rsid w:val="00FE184D"/>
    <w:rsid w:val="00FE184E"/>
    <w:rsid w:val="00FE185F"/>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E81"/>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E7D"/>
    <w:rsid w:val="00FF0F41"/>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B70"/>
    <w:rsid w:val="00FF7D03"/>
    <w:rsid w:val="012F617C"/>
    <w:rsid w:val="01CF597E"/>
    <w:rsid w:val="022C5CCC"/>
    <w:rsid w:val="024B505A"/>
    <w:rsid w:val="025331D6"/>
    <w:rsid w:val="02B92F0E"/>
    <w:rsid w:val="030363C5"/>
    <w:rsid w:val="03324AD1"/>
    <w:rsid w:val="037F7841"/>
    <w:rsid w:val="0400621A"/>
    <w:rsid w:val="04CF2405"/>
    <w:rsid w:val="0547412C"/>
    <w:rsid w:val="058A40EC"/>
    <w:rsid w:val="05EC0902"/>
    <w:rsid w:val="06143C95"/>
    <w:rsid w:val="0678024F"/>
    <w:rsid w:val="06C94FE5"/>
    <w:rsid w:val="06E42DAF"/>
    <w:rsid w:val="071C216A"/>
    <w:rsid w:val="07A82607"/>
    <w:rsid w:val="08237736"/>
    <w:rsid w:val="085C27BA"/>
    <w:rsid w:val="08E63010"/>
    <w:rsid w:val="08ED2763"/>
    <w:rsid w:val="099074D1"/>
    <w:rsid w:val="09C833C3"/>
    <w:rsid w:val="0A1F0942"/>
    <w:rsid w:val="0A945D48"/>
    <w:rsid w:val="0AB34183"/>
    <w:rsid w:val="0AC73A49"/>
    <w:rsid w:val="0AC7742F"/>
    <w:rsid w:val="0AF06559"/>
    <w:rsid w:val="0B3655BA"/>
    <w:rsid w:val="0B660C1A"/>
    <w:rsid w:val="0BD43FFE"/>
    <w:rsid w:val="0C604701"/>
    <w:rsid w:val="0C6C0D5F"/>
    <w:rsid w:val="0CBB047D"/>
    <w:rsid w:val="0CD87D21"/>
    <w:rsid w:val="0CFF0F1D"/>
    <w:rsid w:val="0D183D8B"/>
    <w:rsid w:val="0D315E7D"/>
    <w:rsid w:val="0D6E379C"/>
    <w:rsid w:val="0D86163D"/>
    <w:rsid w:val="0D8E0912"/>
    <w:rsid w:val="0DEB0BF9"/>
    <w:rsid w:val="0E3620C1"/>
    <w:rsid w:val="0E495BD9"/>
    <w:rsid w:val="0E7B1761"/>
    <w:rsid w:val="0EFA277A"/>
    <w:rsid w:val="0F0524E0"/>
    <w:rsid w:val="0F396215"/>
    <w:rsid w:val="0F8E2A2A"/>
    <w:rsid w:val="0FA33815"/>
    <w:rsid w:val="0FB02C9C"/>
    <w:rsid w:val="0FC63F72"/>
    <w:rsid w:val="109C74DE"/>
    <w:rsid w:val="10F55603"/>
    <w:rsid w:val="112C24FB"/>
    <w:rsid w:val="114718D2"/>
    <w:rsid w:val="11550ABC"/>
    <w:rsid w:val="12D62FFC"/>
    <w:rsid w:val="132628A2"/>
    <w:rsid w:val="13566684"/>
    <w:rsid w:val="135B3EE2"/>
    <w:rsid w:val="13A87309"/>
    <w:rsid w:val="13ED4892"/>
    <w:rsid w:val="13FC72F1"/>
    <w:rsid w:val="14951E1C"/>
    <w:rsid w:val="14F819E5"/>
    <w:rsid w:val="151E0458"/>
    <w:rsid w:val="155730AD"/>
    <w:rsid w:val="15602074"/>
    <w:rsid w:val="15ED67D3"/>
    <w:rsid w:val="16393203"/>
    <w:rsid w:val="16662A05"/>
    <w:rsid w:val="1671548B"/>
    <w:rsid w:val="16B2435A"/>
    <w:rsid w:val="170F61FF"/>
    <w:rsid w:val="171A2F59"/>
    <w:rsid w:val="17485042"/>
    <w:rsid w:val="17F93E0B"/>
    <w:rsid w:val="18223739"/>
    <w:rsid w:val="184C0317"/>
    <w:rsid w:val="18825B86"/>
    <w:rsid w:val="18826EA4"/>
    <w:rsid w:val="18EA22F3"/>
    <w:rsid w:val="19346C3C"/>
    <w:rsid w:val="19832ED4"/>
    <w:rsid w:val="1A465E04"/>
    <w:rsid w:val="1A707240"/>
    <w:rsid w:val="1A724CB3"/>
    <w:rsid w:val="1A906DBA"/>
    <w:rsid w:val="1AA472B5"/>
    <w:rsid w:val="1B33302E"/>
    <w:rsid w:val="1B5D18D3"/>
    <w:rsid w:val="1B723AC8"/>
    <w:rsid w:val="1B865E71"/>
    <w:rsid w:val="1BB96D99"/>
    <w:rsid w:val="1C455CA5"/>
    <w:rsid w:val="1C6A37B5"/>
    <w:rsid w:val="1C711226"/>
    <w:rsid w:val="1C7E1417"/>
    <w:rsid w:val="1C93539E"/>
    <w:rsid w:val="1CA8406A"/>
    <w:rsid w:val="1D026CBF"/>
    <w:rsid w:val="1D2374B9"/>
    <w:rsid w:val="1D2C69D2"/>
    <w:rsid w:val="1D526A24"/>
    <w:rsid w:val="1DCF0579"/>
    <w:rsid w:val="1E0B2211"/>
    <w:rsid w:val="1E43130E"/>
    <w:rsid w:val="1E786A08"/>
    <w:rsid w:val="1E9E5CDF"/>
    <w:rsid w:val="1EE2744B"/>
    <w:rsid w:val="1F0E65DF"/>
    <w:rsid w:val="1F36794A"/>
    <w:rsid w:val="1F89019A"/>
    <w:rsid w:val="1FF103B4"/>
    <w:rsid w:val="200758E6"/>
    <w:rsid w:val="20324AFB"/>
    <w:rsid w:val="2041242A"/>
    <w:rsid w:val="20827A66"/>
    <w:rsid w:val="20A173D9"/>
    <w:rsid w:val="213F1DD6"/>
    <w:rsid w:val="214E5FD1"/>
    <w:rsid w:val="21D00C60"/>
    <w:rsid w:val="21F4462C"/>
    <w:rsid w:val="221803A2"/>
    <w:rsid w:val="223E58AB"/>
    <w:rsid w:val="22A3095C"/>
    <w:rsid w:val="238560D7"/>
    <w:rsid w:val="239E00B4"/>
    <w:rsid w:val="23B322AE"/>
    <w:rsid w:val="23F35334"/>
    <w:rsid w:val="24175F4C"/>
    <w:rsid w:val="2454183E"/>
    <w:rsid w:val="245D3C08"/>
    <w:rsid w:val="246A667F"/>
    <w:rsid w:val="24DE141A"/>
    <w:rsid w:val="25165106"/>
    <w:rsid w:val="251E74A4"/>
    <w:rsid w:val="252A09B0"/>
    <w:rsid w:val="259327D1"/>
    <w:rsid w:val="25B606E4"/>
    <w:rsid w:val="25BE5C95"/>
    <w:rsid w:val="25BF6AEB"/>
    <w:rsid w:val="25E02689"/>
    <w:rsid w:val="25FC7803"/>
    <w:rsid w:val="25FD3271"/>
    <w:rsid w:val="261B11A5"/>
    <w:rsid w:val="262F6268"/>
    <w:rsid w:val="26A71992"/>
    <w:rsid w:val="26FE4F2B"/>
    <w:rsid w:val="27843CE5"/>
    <w:rsid w:val="27916924"/>
    <w:rsid w:val="28B87198"/>
    <w:rsid w:val="28DD6CC1"/>
    <w:rsid w:val="28FB7D80"/>
    <w:rsid w:val="292553C4"/>
    <w:rsid w:val="29537C7F"/>
    <w:rsid w:val="29E13D2C"/>
    <w:rsid w:val="2A532E57"/>
    <w:rsid w:val="2AA55A1A"/>
    <w:rsid w:val="2AB52687"/>
    <w:rsid w:val="2B0639F5"/>
    <w:rsid w:val="2B33677F"/>
    <w:rsid w:val="2B540E4B"/>
    <w:rsid w:val="2BDA1A34"/>
    <w:rsid w:val="2C71142B"/>
    <w:rsid w:val="2C7442C8"/>
    <w:rsid w:val="2CA75B1E"/>
    <w:rsid w:val="2CBD6956"/>
    <w:rsid w:val="2D3C00B0"/>
    <w:rsid w:val="2D433C4C"/>
    <w:rsid w:val="2E3C1B65"/>
    <w:rsid w:val="2E4F716A"/>
    <w:rsid w:val="2EC80367"/>
    <w:rsid w:val="2F3826CE"/>
    <w:rsid w:val="2F5F38A9"/>
    <w:rsid w:val="2F921122"/>
    <w:rsid w:val="2FDB6DFB"/>
    <w:rsid w:val="303E4FB3"/>
    <w:rsid w:val="3069373C"/>
    <w:rsid w:val="30D478A4"/>
    <w:rsid w:val="30FD1BDA"/>
    <w:rsid w:val="312B3D2E"/>
    <w:rsid w:val="319E66A5"/>
    <w:rsid w:val="31A824C0"/>
    <w:rsid w:val="31C847C7"/>
    <w:rsid w:val="3232246F"/>
    <w:rsid w:val="32670067"/>
    <w:rsid w:val="329C426C"/>
    <w:rsid w:val="329F47F6"/>
    <w:rsid w:val="32A013C3"/>
    <w:rsid w:val="32C87350"/>
    <w:rsid w:val="32DF21CC"/>
    <w:rsid w:val="32EB653A"/>
    <w:rsid w:val="332D6197"/>
    <w:rsid w:val="335C2DF2"/>
    <w:rsid w:val="33792FFB"/>
    <w:rsid w:val="33B73715"/>
    <w:rsid w:val="34B90E65"/>
    <w:rsid w:val="35611574"/>
    <w:rsid w:val="35F707F2"/>
    <w:rsid w:val="36714B46"/>
    <w:rsid w:val="37094913"/>
    <w:rsid w:val="37364CD0"/>
    <w:rsid w:val="375F4B88"/>
    <w:rsid w:val="3792129B"/>
    <w:rsid w:val="37A36CBE"/>
    <w:rsid w:val="37F94DB2"/>
    <w:rsid w:val="381352FF"/>
    <w:rsid w:val="3865798A"/>
    <w:rsid w:val="38876845"/>
    <w:rsid w:val="394678B2"/>
    <w:rsid w:val="395F58DF"/>
    <w:rsid w:val="397A4779"/>
    <w:rsid w:val="397F5F96"/>
    <w:rsid w:val="39BA057C"/>
    <w:rsid w:val="39CC6DF4"/>
    <w:rsid w:val="39F03949"/>
    <w:rsid w:val="3A561EC9"/>
    <w:rsid w:val="3A7D3904"/>
    <w:rsid w:val="3B212BD7"/>
    <w:rsid w:val="3B4C158A"/>
    <w:rsid w:val="3B5238C7"/>
    <w:rsid w:val="3B652570"/>
    <w:rsid w:val="3BCB6780"/>
    <w:rsid w:val="3C2F093B"/>
    <w:rsid w:val="3C40543E"/>
    <w:rsid w:val="3C726EAC"/>
    <w:rsid w:val="3CB844E8"/>
    <w:rsid w:val="3CD04CCB"/>
    <w:rsid w:val="3D047A00"/>
    <w:rsid w:val="3D140116"/>
    <w:rsid w:val="3E1A6492"/>
    <w:rsid w:val="3E492A9D"/>
    <w:rsid w:val="3E591DC0"/>
    <w:rsid w:val="3E6570E3"/>
    <w:rsid w:val="3EBF4B9E"/>
    <w:rsid w:val="3FA27361"/>
    <w:rsid w:val="3FB24E87"/>
    <w:rsid w:val="3FF5F3AE"/>
    <w:rsid w:val="407E0B84"/>
    <w:rsid w:val="40EC15B7"/>
    <w:rsid w:val="40EF772B"/>
    <w:rsid w:val="41CE227D"/>
    <w:rsid w:val="420C6766"/>
    <w:rsid w:val="4238657D"/>
    <w:rsid w:val="42700DC7"/>
    <w:rsid w:val="42817701"/>
    <w:rsid w:val="42835B2F"/>
    <w:rsid w:val="42CD0A98"/>
    <w:rsid w:val="431A0C09"/>
    <w:rsid w:val="4416543C"/>
    <w:rsid w:val="449E1BF8"/>
    <w:rsid w:val="44AE0A33"/>
    <w:rsid w:val="45402B10"/>
    <w:rsid w:val="457A247D"/>
    <w:rsid w:val="458A5C63"/>
    <w:rsid w:val="45D70ABB"/>
    <w:rsid w:val="46463C34"/>
    <w:rsid w:val="46537138"/>
    <w:rsid w:val="46A41C10"/>
    <w:rsid w:val="46A61349"/>
    <w:rsid w:val="46C65A57"/>
    <w:rsid w:val="46FB6C7C"/>
    <w:rsid w:val="47345DB5"/>
    <w:rsid w:val="47596111"/>
    <w:rsid w:val="47E011B3"/>
    <w:rsid w:val="47EE541B"/>
    <w:rsid w:val="480E2158"/>
    <w:rsid w:val="48332561"/>
    <w:rsid w:val="483722B6"/>
    <w:rsid w:val="486D7DFE"/>
    <w:rsid w:val="48A5255A"/>
    <w:rsid w:val="48AE376A"/>
    <w:rsid w:val="48B3702A"/>
    <w:rsid w:val="49370FBF"/>
    <w:rsid w:val="49465201"/>
    <w:rsid w:val="49893AED"/>
    <w:rsid w:val="49DA0102"/>
    <w:rsid w:val="4A101DFE"/>
    <w:rsid w:val="4A176541"/>
    <w:rsid w:val="4A3279B2"/>
    <w:rsid w:val="4A404FD8"/>
    <w:rsid w:val="4A67760F"/>
    <w:rsid w:val="4A8C6EDA"/>
    <w:rsid w:val="4AA5420B"/>
    <w:rsid w:val="4AF31058"/>
    <w:rsid w:val="4B65373A"/>
    <w:rsid w:val="4B907252"/>
    <w:rsid w:val="4BAA783D"/>
    <w:rsid w:val="4C04719E"/>
    <w:rsid w:val="4C143661"/>
    <w:rsid w:val="4C22541C"/>
    <w:rsid w:val="4C2B3451"/>
    <w:rsid w:val="4C2E5832"/>
    <w:rsid w:val="4C3178A3"/>
    <w:rsid w:val="4C861AD9"/>
    <w:rsid w:val="4CDF7E46"/>
    <w:rsid w:val="4D00163A"/>
    <w:rsid w:val="4D3F0304"/>
    <w:rsid w:val="4D4E28D6"/>
    <w:rsid w:val="4D775DB9"/>
    <w:rsid w:val="4DA511B3"/>
    <w:rsid w:val="4DFE56F0"/>
    <w:rsid w:val="4E785120"/>
    <w:rsid w:val="4E7C2F95"/>
    <w:rsid w:val="4EA57EB3"/>
    <w:rsid w:val="4ECA62B9"/>
    <w:rsid w:val="4ED513E2"/>
    <w:rsid w:val="4EE971B6"/>
    <w:rsid w:val="4EF342F5"/>
    <w:rsid w:val="4F014673"/>
    <w:rsid w:val="4F0C2AA5"/>
    <w:rsid w:val="4F0F5BE3"/>
    <w:rsid w:val="4F18763F"/>
    <w:rsid w:val="50412984"/>
    <w:rsid w:val="50BC0AC0"/>
    <w:rsid w:val="5119270C"/>
    <w:rsid w:val="513B1062"/>
    <w:rsid w:val="51720CAE"/>
    <w:rsid w:val="51733376"/>
    <w:rsid w:val="51B8633F"/>
    <w:rsid w:val="51D11B70"/>
    <w:rsid w:val="51E3051C"/>
    <w:rsid w:val="52422029"/>
    <w:rsid w:val="52556571"/>
    <w:rsid w:val="526E48F5"/>
    <w:rsid w:val="53112577"/>
    <w:rsid w:val="534F6126"/>
    <w:rsid w:val="536201FA"/>
    <w:rsid w:val="53906F3F"/>
    <w:rsid w:val="53996FBB"/>
    <w:rsid w:val="53A13F43"/>
    <w:rsid w:val="53B0766C"/>
    <w:rsid w:val="53E10804"/>
    <w:rsid w:val="53EC118B"/>
    <w:rsid w:val="54757506"/>
    <w:rsid w:val="54F86088"/>
    <w:rsid w:val="55040901"/>
    <w:rsid w:val="55106439"/>
    <w:rsid w:val="5596125F"/>
    <w:rsid w:val="559E4DE8"/>
    <w:rsid w:val="55A402B9"/>
    <w:rsid w:val="56461270"/>
    <w:rsid w:val="56731128"/>
    <w:rsid w:val="56CB2EF7"/>
    <w:rsid w:val="56D40AA6"/>
    <w:rsid w:val="56DF05DE"/>
    <w:rsid w:val="5782696F"/>
    <w:rsid w:val="57861398"/>
    <w:rsid w:val="57C1754D"/>
    <w:rsid w:val="57EA34F1"/>
    <w:rsid w:val="57FC2B4B"/>
    <w:rsid w:val="57FC6189"/>
    <w:rsid w:val="580060B2"/>
    <w:rsid w:val="581A4428"/>
    <w:rsid w:val="58424F95"/>
    <w:rsid w:val="58674C7C"/>
    <w:rsid w:val="5A95633F"/>
    <w:rsid w:val="5AE80174"/>
    <w:rsid w:val="5B125FAC"/>
    <w:rsid w:val="5B1334BD"/>
    <w:rsid w:val="5B8938A2"/>
    <w:rsid w:val="5B991B08"/>
    <w:rsid w:val="5BAD6497"/>
    <w:rsid w:val="5BE33D54"/>
    <w:rsid w:val="5C5E203A"/>
    <w:rsid w:val="5C74197C"/>
    <w:rsid w:val="5CE15514"/>
    <w:rsid w:val="5CF639E6"/>
    <w:rsid w:val="5D130345"/>
    <w:rsid w:val="5DBA23C4"/>
    <w:rsid w:val="5E237FC8"/>
    <w:rsid w:val="5E613F14"/>
    <w:rsid w:val="5EF92B77"/>
    <w:rsid w:val="5F073306"/>
    <w:rsid w:val="5F4326F2"/>
    <w:rsid w:val="5F5F73B9"/>
    <w:rsid w:val="5FA52B88"/>
    <w:rsid w:val="60455DBA"/>
    <w:rsid w:val="60777B0C"/>
    <w:rsid w:val="609708FE"/>
    <w:rsid w:val="60D37A5E"/>
    <w:rsid w:val="611D2893"/>
    <w:rsid w:val="6122189C"/>
    <w:rsid w:val="61700200"/>
    <w:rsid w:val="61D8041F"/>
    <w:rsid w:val="620E45EE"/>
    <w:rsid w:val="62127771"/>
    <w:rsid w:val="62876955"/>
    <w:rsid w:val="629E0FA0"/>
    <w:rsid w:val="62AD7971"/>
    <w:rsid w:val="634265E1"/>
    <w:rsid w:val="637A0F9E"/>
    <w:rsid w:val="63A0658A"/>
    <w:rsid w:val="63B40316"/>
    <w:rsid w:val="63CB6E78"/>
    <w:rsid w:val="63DE35C9"/>
    <w:rsid w:val="63F37152"/>
    <w:rsid w:val="64AE73A0"/>
    <w:rsid w:val="64B02308"/>
    <w:rsid w:val="656060FE"/>
    <w:rsid w:val="658D27D2"/>
    <w:rsid w:val="65B23EF2"/>
    <w:rsid w:val="66117C3F"/>
    <w:rsid w:val="6613740C"/>
    <w:rsid w:val="668E515A"/>
    <w:rsid w:val="668F7D8F"/>
    <w:rsid w:val="66C60B06"/>
    <w:rsid w:val="678E2ADF"/>
    <w:rsid w:val="67EE1C9E"/>
    <w:rsid w:val="67EE369C"/>
    <w:rsid w:val="681A292C"/>
    <w:rsid w:val="6838144E"/>
    <w:rsid w:val="685A047A"/>
    <w:rsid w:val="68775E54"/>
    <w:rsid w:val="689E3D19"/>
    <w:rsid w:val="68A84873"/>
    <w:rsid w:val="68AA7398"/>
    <w:rsid w:val="68B93BB0"/>
    <w:rsid w:val="68F01285"/>
    <w:rsid w:val="69A64A0E"/>
    <w:rsid w:val="69E14012"/>
    <w:rsid w:val="6A037D98"/>
    <w:rsid w:val="6A687A49"/>
    <w:rsid w:val="6A9E5DAB"/>
    <w:rsid w:val="6AC27D48"/>
    <w:rsid w:val="6AEF6558"/>
    <w:rsid w:val="6AFC79BD"/>
    <w:rsid w:val="6B125727"/>
    <w:rsid w:val="6B1C4200"/>
    <w:rsid w:val="6B7834E8"/>
    <w:rsid w:val="6B8E0664"/>
    <w:rsid w:val="6BA20C60"/>
    <w:rsid w:val="6C1A3DE9"/>
    <w:rsid w:val="6C2F033A"/>
    <w:rsid w:val="6C570C64"/>
    <w:rsid w:val="6C6B240E"/>
    <w:rsid w:val="6CA8212E"/>
    <w:rsid w:val="6CBC5656"/>
    <w:rsid w:val="6D1E3C1B"/>
    <w:rsid w:val="6D793547"/>
    <w:rsid w:val="6D7B3510"/>
    <w:rsid w:val="6D923579"/>
    <w:rsid w:val="6DB262A8"/>
    <w:rsid w:val="6E3269D7"/>
    <w:rsid w:val="6E45376A"/>
    <w:rsid w:val="6E5B1928"/>
    <w:rsid w:val="6EAA68ED"/>
    <w:rsid w:val="6ED02CD6"/>
    <w:rsid w:val="6F091B7F"/>
    <w:rsid w:val="6F621601"/>
    <w:rsid w:val="6F7C7D40"/>
    <w:rsid w:val="70296D59"/>
    <w:rsid w:val="70370396"/>
    <w:rsid w:val="710B7588"/>
    <w:rsid w:val="712D1310"/>
    <w:rsid w:val="716B017F"/>
    <w:rsid w:val="71F61D5F"/>
    <w:rsid w:val="72487118"/>
    <w:rsid w:val="7256768E"/>
    <w:rsid w:val="7262431B"/>
    <w:rsid w:val="729A01B4"/>
    <w:rsid w:val="73561C7D"/>
    <w:rsid w:val="735A208C"/>
    <w:rsid w:val="7378461B"/>
    <w:rsid w:val="738A079E"/>
    <w:rsid w:val="73D96AEE"/>
    <w:rsid w:val="73FB4AB5"/>
    <w:rsid w:val="74046C20"/>
    <w:rsid w:val="741B595E"/>
    <w:rsid w:val="742C597A"/>
    <w:rsid w:val="750E0EA6"/>
    <w:rsid w:val="75231669"/>
    <w:rsid w:val="75283326"/>
    <w:rsid w:val="75AD5E48"/>
    <w:rsid w:val="75BE5F9B"/>
    <w:rsid w:val="76847C35"/>
    <w:rsid w:val="76CE364F"/>
    <w:rsid w:val="77DB5F72"/>
    <w:rsid w:val="785B5577"/>
    <w:rsid w:val="7861472C"/>
    <w:rsid w:val="78B00976"/>
    <w:rsid w:val="78F91AA8"/>
    <w:rsid w:val="796B01E8"/>
    <w:rsid w:val="79E63D12"/>
    <w:rsid w:val="7ADB00B6"/>
    <w:rsid w:val="7AFE15B2"/>
    <w:rsid w:val="7B5A34AB"/>
    <w:rsid w:val="7B6629BA"/>
    <w:rsid w:val="7BB07E87"/>
    <w:rsid w:val="7BBA3E5C"/>
    <w:rsid w:val="7C8D0A60"/>
    <w:rsid w:val="7C9D294C"/>
    <w:rsid w:val="7CF77512"/>
    <w:rsid w:val="7D0F7E67"/>
    <w:rsid w:val="7D5A1439"/>
    <w:rsid w:val="7D8D40F5"/>
    <w:rsid w:val="7DA80709"/>
    <w:rsid w:val="7E047211"/>
    <w:rsid w:val="7E7F438C"/>
    <w:rsid w:val="7EFF7B93"/>
    <w:rsid w:val="7F0362D1"/>
    <w:rsid w:val="7F2905D6"/>
    <w:rsid w:val="7F2C5515"/>
    <w:rsid w:val="7F812E02"/>
    <w:rsid w:val="7FB56DFE"/>
    <w:rsid w:val="7FE5226C"/>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9"/>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0"/>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2"/>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3"/>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4"/>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7"/>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5"/>
    <w:autoRedefine/>
    <w:qFormat/>
    <w:uiPriority w:val="0"/>
    <w:pPr>
      <w:shd w:val="clear" w:color="auto" w:fill="000080"/>
    </w:pPr>
  </w:style>
  <w:style w:type="paragraph" w:styleId="15">
    <w:name w:val="annotation text"/>
    <w:basedOn w:val="1"/>
    <w:link w:val="66"/>
    <w:autoRedefine/>
    <w:qFormat/>
    <w:uiPriority w:val="99"/>
    <w:pPr>
      <w:jc w:val="left"/>
    </w:pPr>
  </w:style>
  <w:style w:type="paragraph" w:styleId="16">
    <w:name w:val="Salutation"/>
    <w:basedOn w:val="1"/>
    <w:next w:val="1"/>
    <w:autoRedefine/>
    <w:qFormat/>
    <w:uiPriority w:val="0"/>
    <w:rPr>
      <w:szCs w:val="20"/>
    </w:rPr>
  </w:style>
  <w:style w:type="paragraph" w:styleId="17">
    <w:name w:val="Body Text 3"/>
    <w:basedOn w:val="1"/>
    <w:link w:val="67"/>
    <w:autoRedefine/>
    <w:qFormat/>
    <w:uiPriority w:val="0"/>
    <w:pPr>
      <w:spacing w:after="120"/>
    </w:pPr>
    <w:rPr>
      <w:sz w:val="16"/>
      <w:szCs w:val="16"/>
    </w:rPr>
  </w:style>
  <w:style w:type="paragraph" w:styleId="18">
    <w:name w:val="Body Text"/>
    <w:basedOn w:val="1"/>
    <w:next w:val="1"/>
    <w:link w:val="68"/>
    <w:autoRedefine/>
    <w:qFormat/>
    <w:uiPriority w:val="0"/>
    <w:pPr>
      <w:tabs>
        <w:tab w:val="left" w:pos="567"/>
      </w:tabs>
      <w:spacing w:before="120" w:line="22" w:lineRule="atLeast"/>
    </w:pPr>
    <w:rPr>
      <w:rFonts w:ascii="宋体" w:hAnsi="宋体"/>
      <w:sz w:val="24"/>
    </w:rPr>
  </w:style>
  <w:style w:type="paragraph" w:styleId="19">
    <w:name w:val="Body Text Indent"/>
    <w:basedOn w:val="1"/>
    <w:link w:val="69"/>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39"/>
    <w:pPr>
      <w:ind w:left="840" w:leftChars="400"/>
    </w:pPr>
  </w:style>
  <w:style w:type="paragraph" w:styleId="24">
    <w:name w:val="Plain Text"/>
    <w:basedOn w:val="1"/>
    <w:link w:val="70"/>
    <w:autoRedefine/>
    <w:qFormat/>
    <w:uiPriority w:val="0"/>
    <w:pPr>
      <w:adjustRightInd w:val="0"/>
      <w:snapToGrid w:val="0"/>
    </w:pPr>
    <w:rPr>
      <w:sz w:val="24"/>
      <w:szCs w:val="20"/>
    </w:rPr>
  </w:style>
  <w:style w:type="paragraph" w:styleId="25">
    <w:name w:val="toc 8"/>
    <w:basedOn w:val="1"/>
    <w:next w:val="1"/>
    <w:autoRedefine/>
    <w:qFormat/>
    <w:uiPriority w:val="0"/>
    <w:pPr>
      <w:ind w:left="2940" w:leftChars="1400"/>
    </w:pPr>
  </w:style>
  <w:style w:type="paragraph" w:styleId="26">
    <w:name w:val="Date"/>
    <w:basedOn w:val="1"/>
    <w:next w:val="1"/>
    <w:link w:val="71"/>
    <w:autoRedefine/>
    <w:qFormat/>
    <w:uiPriority w:val="0"/>
    <w:pPr>
      <w:ind w:left="100" w:leftChars="2500"/>
    </w:pPr>
    <w:rPr>
      <w:rFonts w:ascii="仿宋_GB2312" w:hAnsi="宋体" w:eastAsia="仿宋_GB2312"/>
      <w:color w:val="000000"/>
      <w:sz w:val="24"/>
    </w:rPr>
  </w:style>
  <w:style w:type="paragraph" w:styleId="27">
    <w:name w:val="Body Text Indent 2"/>
    <w:basedOn w:val="1"/>
    <w:link w:val="72"/>
    <w:autoRedefine/>
    <w:qFormat/>
    <w:uiPriority w:val="0"/>
    <w:pPr>
      <w:ind w:firstLine="480" w:firstLineChars="200"/>
    </w:pPr>
    <w:rPr>
      <w:rFonts w:ascii="仿宋_GB2312" w:eastAsia="仿宋_GB2312"/>
      <w:sz w:val="24"/>
    </w:rPr>
  </w:style>
  <w:style w:type="paragraph" w:styleId="28">
    <w:name w:val="Balloon Text"/>
    <w:basedOn w:val="1"/>
    <w:link w:val="73"/>
    <w:autoRedefine/>
    <w:qFormat/>
    <w:uiPriority w:val="0"/>
    <w:rPr>
      <w:sz w:val="18"/>
      <w:szCs w:val="18"/>
    </w:rPr>
  </w:style>
  <w:style w:type="paragraph" w:styleId="29">
    <w:name w:val="footer"/>
    <w:basedOn w:val="1"/>
    <w:link w:val="74"/>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76"/>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39"/>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78"/>
    <w:autoRedefine/>
    <w:qFormat/>
    <w:uiPriority w:val="0"/>
    <w:pPr>
      <w:jc w:val="center"/>
      <w:outlineLvl w:val="0"/>
    </w:pPr>
    <w:rPr>
      <w:b/>
      <w:sz w:val="32"/>
      <w:szCs w:val="20"/>
    </w:rPr>
  </w:style>
  <w:style w:type="paragraph" w:styleId="41">
    <w:name w:val="annotation subject"/>
    <w:basedOn w:val="15"/>
    <w:next w:val="15"/>
    <w:link w:val="79"/>
    <w:autoRedefine/>
    <w:qFormat/>
    <w:uiPriority w:val="0"/>
    <w:rPr>
      <w:b/>
      <w:bCs/>
    </w:rPr>
  </w:style>
  <w:style w:type="paragraph" w:styleId="42">
    <w:name w:val="Body Text First Indent 2"/>
    <w:basedOn w:val="19"/>
    <w:link w:val="80"/>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批注文字 字符"/>
    <w:autoRedefine/>
    <w:qFormat/>
    <w:uiPriority w:val="99"/>
    <w:rPr>
      <w:rFonts w:ascii="Times New Roman" w:hAnsi="Times New Roman" w:eastAsia="宋体" w:cs="Times New Roman"/>
      <w:sz w:val="24"/>
      <w:lang w:val="en-US" w:eastAsia="zh-CN" w:bidi="ar-SA"/>
    </w:rPr>
  </w:style>
  <w:style w:type="character" w:customStyle="1" w:styleId="55">
    <w:name w:val="标题 1 字符"/>
    <w:link w:val="2"/>
    <w:autoRedefine/>
    <w:qFormat/>
    <w:uiPriority w:val="0"/>
    <w:rPr>
      <w:rFonts w:ascii="宋体"/>
      <w:b/>
      <w:kern w:val="44"/>
      <w:sz w:val="32"/>
    </w:rPr>
  </w:style>
  <w:style w:type="character" w:customStyle="1" w:styleId="56">
    <w:name w:val="标题 2 字符"/>
    <w:link w:val="3"/>
    <w:autoRedefine/>
    <w:qFormat/>
    <w:uiPriority w:val="0"/>
    <w:rPr>
      <w:rFonts w:ascii="Arial" w:hAnsi="Arial" w:eastAsia="黑体"/>
      <w:b/>
      <w:sz w:val="30"/>
      <w:lang w:val="en-US" w:eastAsia="zh-CN" w:bidi="ar-SA"/>
    </w:rPr>
  </w:style>
  <w:style w:type="character" w:customStyle="1" w:styleId="57">
    <w:name w:val="正文缩进 字符"/>
    <w:link w:val="4"/>
    <w:autoRedefine/>
    <w:qFormat/>
    <w:uiPriority w:val="0"/>
    <w:rPr>
      <w:rFonts w:ascii="宋体" w:eastAsia="宋体"/>
      <w:kern w:val="2"/>
      <w:sz w:val="24"/>
      <w:szCs w:val="24"/>
      <w:lang w:val="en-US" w:eastAsia="zh-CN" w:bidi="ar-SA"/>
    </w:rPr>
  </w:style>
  <w:style w:type="character" w:customStyle="1" w:styleId="58">
    <w:name w:val="标题 3 字符"/>
    <w:link w:val="5"/>
    <w:autoRedefine/>
    <w:qFormat/>
    <w:uiPriority w:val="0"/>
    <w:rPr>
      <w:rFonts w:ascii="宋体" w:eastAsia="宋体"/>
      <w:b/>
      <w:sz w:val="24"/>
      <w:u w:val="single"/>
      <w:lang w:val="en-US" w:eastAsia="zh-CN" w:bidi="ar-SA"/>
    </w:rPr>
  </w:style>
  <w:style w:type="character" w:customStyle="1" w:styleId="59">
    <w:name w:val="标题 4 字符"/>
    <w:link w:val="6"/>
    <w:autoRedefine/>
    <w:qFormat/>
    <w:uiPriority w:val="0"/>
    <w:rPr>
      <w:rFonts w:ascii="Arial" w:hAnsi="Arial" w:eastAsia="黑体"/>
      <w:b/>
      <w:sz w:val="28"/>
    </w:rPr>
  </w:style>
  <w:style w:type="character" w:customStyle="1" w:styleId="60">
    <w:name w:val="标题 5 字符"/>
    <w:link w:val="7"/>
    <w:autoRedefine/>
    <w:qFormat/>
    <w:uiPriority w:val="0"/>
    <w:rPr>
      <w:b/>
      <w:sz w:val="28"/>
    </w:rPr>
  </w:style>
  <w:style w:type="character" w:customStyle="1" w:styleId="61">
    <w:name w:val="标题 6 字符"/>
    <w:link w:val="8"/>
    <w:autoRedefine/>
    <w:qFormat/>
    <w:uiPriority w:val="0"/>
    <w:rPr>
      <w:rFonts w:ascii="Arial" w:hAnsi="Arial" w:eastAsia="黑体"/>
      <w:b/>
      <w:sz w:val="24"/>
    </w:rPr>
  </w:style>
  <w:style w:type="character" w:customStyle="1" w:styleId="62">
    <w:name w:val="标题 7 字符"/>
    <w:link w:val="9"/>
    <w:autoRedefine/>
    <w:qFormat/>
    <w:uiPriority w:val="0"/>
    <w:rPr>
      <w:b/>
      <w:sz w:val="24"/>
    </w:rPr>
  </w:style>
  <w:style w:type="character" w:customStyle="1" w:styleId="63">
    <w:name w:val="标题 8 字符"/>
    <w:link w:val="10"/>
    <w:autoRedefine/>
    <w:qFormat/>
    <w:uiPriority w:val="0"/>
    <w:rPr>
      <w:rFonts w:ascii="Arial" w:hAnsi="Arial" w:eastAsia="黑体"/>
      <w:sz w:val="24"/>
    </w:rPr>
  </w:style>
  <w:style w:type="character" w:customStyle="1" w:styleId="64">
    <w:name w:val="标题 9 字符"/>
    <w:link w:val="11"/>
    <w:autoRedefine/>
    <w:qFormat/>
    <w:uiPriority w:val="0"/>
    <w:rPr>
      <w:rFonts w:ascii="Arial" w:hAnsi="Arial" w:eastAsia="黑体"/>
      <w:sz w:val="21"/>
    </w:rPr>
  </w:style>
  <w:style w:type="character" w:customStyle="1" w:styleId="65">
    <w:name w:val="文档结构图 字符"/>
    <w:link w:val="14"/>
    <w:autoRedefine/>
    <w:qFormat/>
    <w:uiPriority w:val="0"/>
    <w:rPr>
      <w:kern w:val="2"/>
      <w:sz w:val="21"/>
      <w:szCs w:val="24"/>
      <w:shd w:val="clear" w:color="auto" w:fill="000080"/>
    </w:rPr>
  </w:style>
  <w:style w:type="character" w:customStyle="1" w:styleId="66">
    <w:name w:val="批注文字 字符1"/>
    <w:link w:val="15"/>
    <w:autoRedefine/>
    <w:qFormat/>
    <w:uiPriority w:val="99"/>
    <w:rPr>
      <w:kern w:val="2"/>
      <w:sz w:val="21"/>
      <w:szCs w:val="24"/>
    </w:rPr>
  </w:style>
  <w:style w:type="character" w:customStyle="1" w:styleId="67">
    <w:name w:val="正文文本 3 字符"/>
    <w:link w:val="17"/>
    <w:autoRedefine/>
    <w:qFormat/>
    <w:uiPriority w:val="0"/>
    <w:rPr>
      <w:kern w:val="2"/>
      <w:sz w:val="16"/>
      <w:szCs w:val="16"/>
    </w:rPr>
  </w:style>
  <w:style w:type="character" w:customStyle="1" w:styleId="68">
    <w:name w:val="正文文本 字符"/>
    <w:link w:val="18"/>
    <w:autoRedefine/>
    <w:qFormat/>
    <w:uiPriority w:val="0"/>
    <w:rPr>
      <w:rFonts w:ascii="宋体" w:hAnsi="宋体"/>
      <w:kern w:val="2"/>
      <w:sz w:val="24"/>
      <w:szCs w:val="24"/>
    </w:rPr>
  </w:style>
  <w:style w:type="character" w:customStyle="1" w:styleId="69">
    <w:name w:val="正文文本缩进 字符"/>
    <w:link w:val="19"/>
    <w:autoRedefine/>
    <w:qFormat/>
    <w:uiPriority w:val="0"/>
    <w:rPr>
      <w:rFonts w:eastAsia="宋体"/>
      <w:kern w:val="2"/>
      <w:sz w:val="24"/>
      <w:szCs w:val="24"/>
      <w:lang w:val="en-US" w:eastAsia="zh-CN" w:bidi="ar-SA"/>
    </w:rPr>
  </w:style>
  <w:style w:type="character" w:customStyle="1" w:styleId="70">
    <w:name w:val="纯文本 字符2"/>
    <w:link w:val="24"/>
    <w:autoRedefine/>
    <w:qFormat/>
    <w:uiPriority w:val="0"/>
    <w:rPr>
      <w:kern w:val="2"/>
      <w:sz w:val="24"/>
    </w:rPr>
  </w:style>
  <w:style w:type="character" w:customStyle="1" w:styleId="71">
    <w:name w:val="日期 字符"/>
    <w:link w:val="26"/>
    <w:autoRedefine/>
    <w:qFormat/>
    <w:uiPriority w:val="0"/>
    <w:rPr>
      <w:rFonts w:ascii="仿宋_GB2312" w:hAnsi="宋体" w:eastAsia="仿宋_GB2312"/>
      <w:color w:val="000000"/>
      <w:kern w:val="2"/>
      <w:sz w:val="24"/>
      <w:szCs w:val="24"/>
    </w:rPr>
  </w:style>
  <w:style w:type="character" w:customStyle="1" w:styleId="72">
    <w:name w:val="正文文本缩进 2 字符"/>
    <w:link w:val="27"/>
    <w:autoRedefine/>
    <w:qFormat/>
    <w:uiPriority w:val="0"/>
    <w:rPr>
      <w:rFonts w:ascii="仿宋_GB2312" w:eastAsia="仿宋_GB2312"/>
      <w:kern w:val="2"/>
      <w:sz w:val="24"/>
      <w:szCs w:val="24"/>
    </w:rPr>
  </w:style>
  <w:style w:type="character" w:customStyle="1" w:styleId="73">
    <w:name w:val="批注框文本 字符"/>
    <w:link w:val="28"/>
    <w:autoRedefine/>
    <w:qFormat/>
    <w:uiPriority w:val="0"/>
    <w:rPr>
      <w:kern w:val="2"/>
      <w:sz w:val="18"/>
      <w:szCs w:val="18"/>
    </w:rPr>
  </w:style>
  <w:style w:type="character" w:customStyle="1" w:styleId="74">
    <w:name w:val="页脚 字符"/>
    <w:link w:val="29"/>
    <w:autoRedefine/>
    <w:qFormat/>
    <w:uiPriority w:val="99"/>
    <w:rPr>
      <w:rFonts w:ascii="宋体" w:eastAsia="宋体"/>
      <w:sz w:val="18"/>
      <w:lang w:val="en-US" w:eastAsia="zh-CN" w:bidi="ar-SA"/>
    </w:rPr>
  </w:style>
  <w:style w:type="character" w:customStyle="1" w:styleId="75">
    <w:name w:val="页眉 字符"/>
    <w:link w:val="30"/>
    <w:autoRedefine/>
    <w:qFormat/>
    <w:uiPriority w:val="99"/>
    <w:rPr>
      <w:rFonts w:eastAsia="宋体"/>
      <w:kern w:val="2"/>
      <w:sz w:val="18"/>
      <w:szCs w:val="18"/>
      <w:lang w:val="en-US" w:eastAsia="zh-CN" w:bidi="ar-SA"/>
    </w:rPr>
  </w:style>
  <w:style w:type="character" w:customStyle="1" w:styleId="76">
    <w:name w:val="正文文本缩进 3 字符"/>
    <w:link w:val="34"/>
    <w:autoRedefine/>
    <w:qFormat/>
    <w:uiPriority w:val="0"/>
    <w:rPr>
      <w:rFonts w:ascii="宋体"/>
      <w:sz w:val="24"/>
    </w:rPr>
  </w:style>
  <w:style w:type="character" w:customStyle="1" w:styleId="77">
    <w:name w:val="HTML 预设格式 字符"/>
    <w:link w:val="37"/>
    <w:autoRedefine/>
    <w:qFormat/>
    <w:uiPriority w:val="0"/>
    <w:rPr>
      <w:rFonts w:ascii="宋体" w:hAnsi="宋体" w:cs="宋体"/>
      <w:sz w:val="24"/>
      <w:szCs w:val="24"/>
    </w:rPr>
  </w:style>
  <w:style w:type="character" w:customStyle="1" w:styleId="78">
    <w:name w:val="标题 字符"/>
    <w:link w:val="40"/>
    <w:autoRedefine/>
    <w:qFormat/>
    <w:uiPriority w:val="0"/>
    <w:rPr>
      <w:b/>
      <w:kern w:val="2"/>
      <w:sz w:val="32"/>
    </w:rPr>
  </w:style>
  <w:style w:type="character" w:customStyle="1" w:styleId="79">
    <w:name w:val="批注主题 字符"/>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80">
    <w:name w:val="正文文本首行缩进 2 字符"/>
    <w:link w:val="42"/>
    <w:autoRedefine/>
    <w:qFormat/>
    <w:uiPriority w:val="0"/>
    <w:rPr>
      <w:rFonts w:eastAsia="宋体"/>
      <w:kern w:val="2"/>
      <w:sz w:val="24"/>
      <w:szCs w:val="24"/>
      <w:lang w:val="en-US" w:eastAsia="zh-CN" w:bidi="ar-SA"/>
    </w:rPr>
  </w:style>
  <w:style w:type="character" w:customStyle="1" w:styleId="81">
    <w:name w:val="c21"/>
    <w:autoRedefine/>
    <w:qFormat/>
    <w:uiPriority w:val="0"/>
    <w:rPr>
      <w:rFonts w:hint="default" w:ascii="ˎ̥" w:hAnsi="ˎ̥"/>
      <w:color w:val="000000"/>
      <w:sz w:val="20"/>
      <w:szCs w:val="20"/>
      <w:u w:val="none"/>
    </w:rPr>
  </w:style>
  <w:style w:type="character" w:customStyle="1" w:styleId="82">
    <w:name w:val="title4"/>
    <w:autoRedefine/>
    <w:qFormat/>
    <w:uiPriority w:val="0"/>
    <w:rPr>
      <w:b/>
      <w:bCs/>
      <w:color w:val="1D87B3"/>
      <w:sz w:val="15"/>
      <w:szCs w:val="15"/>
    </w:rPr>
  </w:style>
  <w:style w:type="character" w:customStyle="1" w:styleId="83">
    <w:name w:val="标题 2 Char Char"/>
    <w:autoRedefine/>
    <w:qFormat/>
    <w:uiPriority w:val="0"/>
    <w:rPr>
      <w:rFonts w:ascii="Arial" w:hAnsi="Arial" w:eastAsia="黑体"/>
      <w:b/>
      <w:bCs/>
      <w:kern w:val="2"/>
      <w:sz w:val="32"/>
      <w:szCs w:val="32"/>
      <w:lang w:val="en-US" w:eastAsia="zh-CN" w:bidi="ar-SA"/>
    </w:rPr>
  </w:style>
  <w:style w:type="character" w:customStyle="1" w:styleId="84">
    <w:name w:val="black1"/>
    <w:autoRedefine/>
    <w:qFormat/>
    <w:uiPriority w:val="0"/>
    <w:rPr>
      <w:color w:val="000000"/>
    </w:rPr>
  </w:style>
  <w:style w:type="character" w:customStyle="1" w:styleId="85">
    <w:name w:val="street-address"/>
    <w:autoRedefine/>
    <w:qFormat/>
    <w:uiPriority w:val="0"/>
  </w:style>
  <w:style w:type="character" w:customStyle="1" w:styleId="86">
    <w:name w:val="locality"/>
    <w:autoRedefine/>
    <w:qFormat/>
    <w:uiPriority w:val="0"/>
  </w:style>
  <w:style w:type="character" w:customStyle="1" w:styleId="87">
    <w:name w:val="正文文本缩进 Char1"/>
    <w:link w:val="88"/>
    <w:autoRedefine/>
    <w:qFormat/>
    <w:uiPriority w:val="0"/>
    <w:rPr>
      <w:rFonts w:ascii="宋体" w:hAnsi="宋体" w:eastAsia="宋体"/>
      <w:sz w:val="24"/>
      <w:szCs w:val="24"/>
      <w:lang w:bidi="ar-SA"/>
    </w:rPr>
  </w:style>
  <w:style w:type="paragraph" w:customStyle="1" w:styleId="88">
    <w:name w:val="正文文本缩进1"/>
    <w:basedOn w:val="1"/>
    <w:link w:val="87"/>
    <w:autoRedefine/>
    <w:qFormat/>
    <w:uiPriority w:val="0"/>
    <w:pPr>
      <w:spacing w:line="480" w:lineRule="exact"/>
      <w:ind w:firstLine="480" w:firstLineChars="200"/>
    </w:pPr>
    <w:rPr>
      <w:rFonts w:ascii="宋体" w:hAnsi="宋体"/>
      <w:kern w:val="0"/>
      <w:sz w:val="24"/>
    </w:rPr>
  </w:style>
  <w:style w:type="character" w:customStyle="1" w:styleId="89">
    <w:name w:val="Char Char11"/>
    <w:autoRedefine/>
    <w:qFormat/>
    <w:uiPriority w:val="0"/>
    <w:rPr>
      <w:rFonts w:ascii="宋体" w:eastAsia="宋体"/>
      <w:b/>
      <w:sz w:val="24"/>
      <w:u w:val="single"/>
      <w:lang w:val="en-US" w:eastAsia="zh-CN" w:bidi="ar-SA"/>
    </w:rPr>
  </w:style>
  <w:style w:type="character" w:customStyle="1" w:styleId="90">
    <w:name w:val="txt"/>
    <w:autoRedefine/>
    <w:qFormat/>
    <w:uiPriority w:val="0"/>
  </w:style>
  <w:style w:type="character" w:customStyle="1" w:styleId="91">
    <w:name w:val="正文缩进 Char Char"/>
    <w:link w:val="92"/>
    <w:autoRedefine/>
    <w:qFormat/>
    <w:uiPriority w:val="0"/>
    <w:rPr>
      <w:rFonts w:ascii="宋体" w:eastAsia="宋体"/>
      <w:snapToGrid w:val="0"/>
      <w:color w:val="000000"/>
      <w:kern w:val="28"/>
      <w:sz w:val="28"/>
      <w:lang w:bidi="ar-SA"/>
    </w:rPr>
  </w:style>
  <w:style w:type="paragraph" w:customStyle="1" w:styleId="92">
    <w:name w:val="正文缩进1"/>
    <w:basedOn w:val="1"/>
    <w:link w:val="9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autoRedefine/>
    <w:qFormat/>
    <w:uiPriority w:val="0"/>
    <w:rPr>
      <w:rFonts w:ascii="宋体" w:hAnsi="Courier New" w:eastAsia="宋体"/>
      <w:kern w:val="2"/>
      <w:sz w:val="21"/>
      <w:lang w:val="en-US" w:eastAsia="zh-CN" w:bidi="ar-SA"/>
    </w:rPr>
  </w:style>
  <w:style w:type="character" w:customStyle="1" w:styleId="94">
    <w:name w:val="chanpin1"/>
    <w:autoRedefine/>
    <w:qFormat/>
    <w:uiPriority w:val="0"/>
    <w:rPr>
      <w:rFonts w:hint="default" w:ascii="ˎ̥" w:hAnsi="ˎ̥"/>
      <w:color w:val="000000"/>
      <w:sz w:val="20"/>
      <w:szCs w:val="20"/>
      <w:u w:val="none"/>
    </w:rPr>
  </w:style>
  <w:style w:type="character" w:customStyle="1" w:styleId="95">
    <w:name w:val="列表段落 字符"/>
    <w:link w:val="96"/>
    <w:autoRedefine/>
    <w:qFormat/>
    <w:uiPriority w:val="34"/>
    <w:rPr>
      <w:rFonts w:ascii="Calibri" w:hAnsi="Calibri" w:eastAsia="宋体"/>
      <w:kern w:val="2"/>
      <w:sz w:val="21"/>
      <w:szCs w:val="22"/>
      <w:lang w:val="en-US" w:eastAsia="zh-CN" w:bidi="ar-SA"/>
    </w:rPr>
  </w:style>
  <w:style w:type="paragraph" w:styleId="96">
    <w:name w:val="List Paragraph"/>
    <w:basedOn w:val="1"/>
    <w:link w:val="95"/>
    <w:autoRedefine/>
    <w:qFormat/>
    <w:uiPriority w:val="34"/>
    <w:pPr>
      <w:ind w:firstLine="420" w:firstLineChars="200"/>
    </w:pPr>
    <w:rPr>
      <w:rFonts w:ascii="Calibri" w:hAnsi="Calibri"/>
      <w:szCs w:val="22"/>
    </w:rPr>
  </w:style>
  <w:style w:type="character" w:customStyle="1" w:styleId="97">
    <w:name w:val="标题 3 Char Char"/>
    <w:autoRedefine/>
    <w:qFormat/>
    <w:uiPriority w:val="0"/>
    <w:rPr>
      <w:rFonts w:eastAsia="宋体"/>
      <w:b/>
      <w:bCs/>
      <w:kern w:val="2"/>
      <w:sz w:val="32"/>
      <w:szCs w:val="32"/>
      <w:lang w:val="en-US" w:eastAsia="zh-CN" w:bidi="ar-SA"/>
    </w:rPr>
  </w:style>
  <w:style w:type="character" w:customStyle="1" w:styleId="98">
    <w:name w:val="段1 Char"/>
    <w:autoRedefine/>
    <w:qFormat/>
    <w:uiPriority w:val="0"/>
    <w:rPr>
      <w:rFonts w:ascii="宋体" w:eastAsia="宋体"/>
      <w:sz w:val="24"/>
      <w:lang w:val="en-US" w:eastAsia="zh-CN" w:bidi="ar-SA"/>
    </w:rPr>
  </w:style>
  <w:style w:type="character" w:customStyle="1" w:styleId="99">
    <w:name w:val="chanpin拷贝"/>
    <w:autoRedefine/>
    <w:qFormat/>
    <w:uiPriority w:val="0"/>
  </w:style>
  <w:style w:type="character" w:customStyle="1" w:styleId="100">
    <w:name w:val="纯文本 Char1"/>
    <w:autoRedefine/>
    <w:qFormat/>
    <w:uiPriority w:val="0"/>
    <w:rPr>
      <w:rFonts w:ascii="宋体" w:hAnsi="Courier New" w:eastAsia="宋体"/>
      <w:kern w:val="2"/>
      <w:sz w:val="21"/>
      <w:lang w:val="en-US" w:eastAsia="zh-CN" w:bidi="ar-SA"/>
    </w:rPr>
  </w:style>
  <w:style w:type="character" w:customStyle="1" w:styleId="101">
    <w:name w:val="apple-style-span"/>
    <w:autoRedefine/>
    <w:qFormat/>
    <w:uiPriority w:val="0"/>
    <w:rPr>
      <w:rFonts w:cs="Times New Roman"/>
    </w:rPr>
  </w:style>
  <w:style w:type="paragraph" w:customStyle="1" w:styleId="102">
    <w:name w:val="二级条标题"/>
    <w:basedOn w:val="103"/>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autoRedefine/>
    <w:qFormat/>
    <w:uiPriority w:val="0"/>
    <w:pPr>
      <w:numPr>
        <w:ilvl w:val="1"/>
      </w:numPr>
      <w:tabs>
        <w:tab w:val="left" w:pos="360"/>
        <w:tab w:val="left" w:pos="840"/>
      </w:tabs>
      <w:ind w:left="0" w:hanging="840"/>
      <w:outlineLvl w:val="1"/>
    </w:pPr>
  </w:style>
  <w:style w:type="paragraph" w:customStyle="1" w:styleId="104">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autoRedefine/>
    <w:qFormat/>
    <w:uiPriority w:val="0"/>
    <w:rPr>
      <w:rFonts w:ascii="Tahoma" w:hAnsi="Tahoma"/>
      <w:sz w:val="24"/>
      <w:szCs w:val="20"/>
    </w:rPr>
  </w:style>
  <w:style w:type="paragraph" w:customStyle="1" w:styleId="107">
    <w:name w:val="Char3 Char Char Char"/>
    <w:basedOn w:val="1"/>
    <w:autoRedefine/>
    <w:qFormat/>
    <w:uiPriority w:val="0"/>
    <w:rPr>
      <w:rFonts w:ascii="Tahoma" w:hAnsi="Tahoma"/>
      <w:sz w:val="24"/>
      <w:szCs w:val="20"/>
    </w:rPr>
  </w:style>
  <w:style w:type="paragraph" w:customStyle="1" w:styleId="10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autoRedefine/>
    <w:qFormat/>
    <w:uiPriority w:val="0"/>
    <w:pPr>
      <w:numPr>
        <w:numId w:val="2"/>
      </w:numPr>
    </w:pPr>
  </w:style>
  <w:style w:type="paragraph" w:customStyle="1" w:styleId="11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autoRedefine/>
    <w:qFormat/>
    <w:uiPriority w:val="0"/>
    <w:pPr>
      <w:adjustRightInd w:val="0"/>
      <w:snapToGrid w:val="0"/>
      <w:spacing w:line="0" w:lineRule="atLeast"/>
      <w:jc w:val="center"/>
    </w:pPr>
    <w:rPr>
      <w:sz w:val="24"/>
      <w:szCs w:val="20"/>
    </w:rPr>
  </w:style>
  <w:style w:type="paragraph" w:customStyle="1" w:styleId="11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autoRedefine/>
    <w:qFormat/>
    <w:uiPriority w:val="0"/>
    <w:rPr>
      <w:rFonts w:ascii="Tahoma" w:hAnsi="Tahoma"/>
      <w:sz w:val="24"/>
      <w:szCs w:val="20"/>
    </w:rPr>
  </w:style>
  <w:style w:type="paragraph" w:customStyle="1" w:styleId="11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autoRedefine/>
    <w:qFormat/>
    <w:uiPriority w:val="0"/>
    <w:pPr>
      <w:widowControl/>
      <w:spacing w:before="100" w:beforeAutospacing="1" w:after="100" w:afterAutospacing="1"/>
      <w:jc w:val="left"/>
    </w:pPr>
    <w:rPr>
      <w:kern w:val="0"/>
      <w:sz w:val="36"/>
      <w:szCs w:val="36"/>
    </w:rPr>
  </w:style>
  <w:style w:type="paragraph" w:customStyle="1" w:styleId="129">
    <w:name w:val="Char"/>
    <w:basedOn w:val="1"/>
    <w:autoRedefine/>
    <w:qFormat/>
    <w:uiPriority w:val="0"/>
    <w:pPr>
      <w:tabs>
        <w:tab w:val="left" w:pos="360"/>
      </w:tabs>
    </w:pPr>
    <w:rPr>
      <w:sz w:val="24"/>
    </w:rPr>
  </w:style>
  <w:style w:type="paragraph" w:customStyle="1" w:styleId="13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4"/>
    <w:autoRedefine/>
    <w:qFormat/>
    <w:uiPriority w:val="0"/>
    <w:rPr>
      <w:rFonts w:ascii="Tahoma" w:hAnsi="Tahoma"/>
      <w:sz w:val="24"/>
    </w:rPr>
  </w:style>
  <w:style w:type="paragraph" w:customStyle="1" w:styleId="13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38">
    <w:name w:val="Char1 Char Char Char1"/>
    <w:basedOn w:val="1"/>
    <w:autoRedefine/>
    <w:qFormat/>
    <w:uiPriority w:val="0"/>
    <w:rPr>
      <w:rFonts w:ascii="Tahoma" w:hAnsi="Tahoma" w:cs="仿宋_GB2312"/>
      <w:sz w:val="24"/>
      <w:szCs w:val="28"/>
    </w:rPr>
  </w:style>
  <w:style w:type="paragraph" w:customStyle="1" w:styleId="139">
    <w:name w:val="四级条标题"/>
    <w:basedOn w:val="140"/>
    <w:next w:val="1"/>
    <w:autoRedefine/>
    <w:qFormat/>
    <w:uiPriority w:val="0"/>
    <w:pPr>
      <w:numPr>
        <w:ilvl w:val="4"/>
      </w:numPr>
      <w:tabs>
        <w:tab w:val="left" w:pos="360"/>
        <w:tab w:val="left" w:pos="840"/>
      </w:tabs>
      <w:ind w:left="0" w:hanging="840"/>
      <w:outlineLvl w:val="4"/>
    </w:pPr>
  </w:style>
  <w:style w:type="paragraph" w:customStyle="1" w:styleId="140">
    <w:name w:val="三级条标题"/>
    <w:basedOn w:val="102"/>
    <w:next w:val="1"/>
    <w:autoRedefine/>
    <w:qFormat/>
    <w:uiPriority w:val="0"/>
    <w:pPr>
      <w:numPr>
        <w:ilvl w:val="3"/>
        <w:numId w:val="1"/>
      </w:numPr>
      <w:ind w:left="0" w:hanging="840"/>
      <w:outlineLvl w:val="3"/>
    </w:pPr>
  </w:style>
  <w:style w:type="paragraph" w:customStyle="1" w:styleId="14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autoRedefine/>
    <w:qFormat/>
    <w:uiPriority w:val="0"/>
    <w:pPr>
      <w:ind w:firstLine="420" w:firstLineChars="200"/>
    </w:pPr>
    <w:rPr>
      <w:rFonts w:ascii="Calibri" w:hAnsi="Calibri"/>
      <w:szCs w:val="22"/>
    </w:rPr>
  </w:style>
  <w:style w:type="paragraph" w:customStyle="1" w:styleId="144">
    <w:name w:val="项目符号1"/>
    <w:basedOn w:val="145"/>
    <w:autoRedefine/>
    <w:qFormat/>
    <w:uiPriority w:val="0"/>
    <w:pPr>
      <w:ind w:left="-25" w:firstLine="0"/>
    </w:pPr>
  </w:style>
  <w:style w:type="paragraph" w:customStyle="1" w:styleId="145">
    <w:name w:val="正文文本样式"/>
    <w:basedOn w:val="1"/>
    <w:autoRedefine/>
    <w:qFormat/>
    <w:uiPriority w:val="0"/>
    <w:pPr>
      <w:spacing w:line="360" w:lineRule="auto"/>
      <w:ind w:firstLine="482"/>
    </w:pPr>
    <w:rPr>
      <w:rFonts w:cs="宋体"/>
      <w:sz w:val="24"/>
      <w:szCs w:val="20"/>
    </w:rPr>
  </w:style>
  <w:style w:type="paragraph" w:customStyle="1" w:styleId="14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autoRedefine/>
    <w:qFormat/>
    <w:uiPriority w:val="0"/>
    <w:pPr>
      <w:numPr>
        <w:ilvl w:val="5"/>
      </w:numPr>
      <w:ind w:left="0" w:hanging="840"/>
      <w:outlineLvl w:val="5"/>
    </w:pPr>
  </w:style>
  <w:style w:type="paragraph" w:customStyle="1" w:styleId="14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autoRedefine/>
    <w:qFormat/>
    <w:uiPriority w:val="0"/>
    <w:pPr>
      <w:snapToGrid w:val="0"/>
      <w:spacing w:before="120" w:after="120" w:line="180" w:lineRule="auto"/>
    </w:pPr>
    <w:rPr>
      <w:rFonts w:ascii="Arial" w:hAnsi="Arial"/>
      <w:szCs w:val="20"/>
    </w:r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autoRedefine/>
    <w:qFormat/>
    <w:uiPriority w:val="0"/>
    <w:rPr>
      <w:rFonts w:ascii="Tahoma" w:hAnsi="Tahoma"/>
      <w:sz w:val="24"/>
      <w:szCs w:val="20"/>
    </w:rPr>
  </w:style>
  <w:style w:type="paragraph" w:customStyle="1" w:styleId="15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autoRedefine/>
    <w:qFormat/>
    <w:uiPriority w:val="0"/>
    <w:pPr>
      <w:numPr>
        <w:ilvl w:val="0"/>
        <w:numId w:val="5"/>
      </w:numPr>
      <w:spacing w:before="120"/>
    </w:pPr>
    <w:rPr>
      <w:rFonts w:ascii="宋体"/>
      <w:sz w:val="28"/>
      <w:szCs w:val="20"/>
    </w:rPr>
  </w:style>
  <w:style w:type="paragraph" w:customStyle="1" w:styleId="15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autoRedefine/>
    <w:qFormat/>
    <w:uiPriority w:val="0"/>
    <w:rPr>
      <w:rFonts w:ascii="Tahoma" w:hAnsi="Tahoma"/>
      <w:sz w:val="24"/>
      <w:szCs w:val="20"/>
    </w:rPr>
  </w:style>
  <w:style w:type="paragraph" w:customStyle="1" w:styleId="158">
    <w:name w:val="Char Char Char Char Char Char Char Char Char Char"/>
    <w:basedOn w:val="1"/>
    <w:autoRedefine/>
    <w:qFormat/>
    <w:uiPriority w:val="0"/>
  </w:style>
  <w:style w:type="paragraph" w:customStyle="1" w:styleId="15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autoRedefine/>
    <w:qFormat/>
    <w:uiPriority w:val="0"/>
    <w:pPr>
      <w:tabs>
        <w:tab w:val="left" w:pos="360"/>
      </w:tabs>
    </w:pPr>
    <w:rPr>
      <w:sz w:val="24"/>
    </w:rPr>
  </w:style>
  <w:style w:type="paragraph" w:customStyle="1" w:styleId="16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autoRedefine/>
    <w:qFormat/>
    <w:uiPriority w:val="0"/>
    <w:rPr>
      <w:rFonts w:ascii="Arial" w:hAnsi="Arial" w:cs="Arial"/>
      <w:szCs w:val="21"/>
    </w:rPr>
  </w:style>
  <w:style w:type="paragraph" w:customStyle="1" w:styleId="16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autoRedefine/>
    <w:qFormat/>
    <w:uiPriority w:val="0"/>
    <w:rPr>
      <w:rFonts w:ascii="Tahoma" w:hAnsi="Tahoma"/>
      <w:sz w:val="24"/>
      <w:szCs w:val="20"/>
    </w:rPr>
  </w:style>
  <w:style w:type="paragraph" w:customStyle="1" w:styleId="16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autoRedefine/>
    <w:qFormat/>
    <w:uiPriority w:val="0"/>
    <w:pPr>
      <w:autoSpaceDE w:val="0"/>
      <w:autoSpaceDN w:val="0"/>
      <w:adjustRightInd w:val="0"/>
      <w:jc w:val="left"/>
    </w:pPr>
    <w:rPr>
      <w:kern w:val="0"/>
      <w:sz w:val="24"/>
    </w:rPr>
  </w:style>
  <w:style w:type="paragraph" w:customStyle="1" w:styleId="171">
    <w:name w:val="Char Char Char1"/>
    <w:basedOn w:val="1"/>
    <w:autoRedefine/>
    <w:qFormat/>
    <w:uiPriority w:val="0"/>
    <w:rPr>
      <w:rFonts w:ascii="Tahoma" w:hAnsi="Tahoma"/>
      <w:sz w:val="24"/>
      <w:szCs w:val="20"/>
    </w:rPr>
  </w:style>
  <w:style w:type="paragraph" w:customStyle="1" w:styleId="17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autoRedefine/>
    <w:qFormat/>
    <w:uiPriority w:val="0"/>
    <w:pPr>
      <w:spacing w:line="360" w:lineRule="auto"/>
      <w:jc w:val="center"/>
    </w:pPr>
    <w:rPr>
      <w:sz w:val="24"/>
    </w:rPr>
  </w:style>
  <w:style w:type="paragraph" w:customStyle="1" w:styleId="1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autoRedefine/>
    <w:qFormat/>
    <w:uiPriority w:val="0"/>
    <w:pPr>
      <w:widowControl/>
      <w:jc w:val="left"/>
    </w:pPr>
    <w:rPr>
      <w:rFonts w:ascii="楷体_GB2312" w:eastAsia="楷体_GB2312" w:cs="Arial"/>
      <w:kern w:val="0"/>
      <w:sz w:val="24"/>
    </w:rPr>
  </w:style>
  <w:style w:type="paragraph" w:customStyle="1" w:styleId="17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autoRedefine/>
    <w:qFormat/>
    <w:uiPriority w:val="0"/>
    <w:rPr>
      <w:rFonts w:ascii="Tahoma" w:hAnsi="Tahoma"/>
      <w:sz w:val="24"/>
      <w:szCs w:val="20"/>
    </w:rPr>
  </w:style>
  <w:style w:type="paragraph" w:customStyle="1" w:styleId="18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autoRedefine/>
    <w:qFormat/>
    <w:uiPriority w:val="0"/>
    <w:pPr>
      <w:ind w:firstLine="420" w:firstLineChars="200"/>
    </w:pPr>
    <w:rPr>
      <w:rFonts w:ascii="Calibri" w:hAnsi="Calibri"/>
      <w:szCs w:val="22"/>
    </w:rPr>
  </w:style>
  <w:style w:type="paragraph" w:customStyle="1" w:styleId="18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autoRedefine/>
    <w:qFormat/>
    <w:uiPriority w:val="0"/>
    <w:rPr>
      <w:rFonts w:ascii="Tahoma" w:hAnsi="Tahoma"/>
      <w:sz w:val="24"/>
      <w:szCs w:val="20"/>
    </w:rPr>
  </w:style>
  <w:style w:type="paragraph" w:customStyle="1" w:styleId="18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autoRedefine/>
    <w:qFormat/>
    <w:uiPriority w:val="0"/>
    <w:pPr>
      <w:numPr>
        <w:ilvl w:val="0"/>
        <w:numId w:val="6"/>
      </w:numPr>
    </w:pPr>
  </w:style>
  <w:style w:type="paragraph" w:customStyle="1" w:styleId="186">
    <w:name w:val="Char21"/>
    <w:basedOn w:val="1"/>
    <w:autoRedefine/>
    <w:qFormat/>
    <w:uiPriority w:val="0"/>
    <w:rPr>
      <w:rFonts w:ascii="Tahoma" w:hAnsi="Tahoma"/>
      <w:sz w:val="24"/>
      <w:szCs w:val="20"/>
    </w:rPr>
  </w:style>
  <w:style w:type="paragraph" w:customStyle="1" w:styleId="187">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autoRedefine/>
    <w:qFormat/>
    <w:uiPriority w:val="0"/>
    <w:rPr>
      <w:rFonts w:ascii="宋体" w:hAnsi="宋体" w:cs="Courier New"/>
      <w:sz w:val="32"/>
      <w:szCs w:val="32"/>
    </w:rPr>
  </w:style>
  <w:style w:type="paragraph" w:customStyle="1" w:styleId="189">
    <w:name w:val="正文文本样式 加粗"/>
    <w:basedOn w:val="145"/>
    <w:autoRedefine/>
    <w:qFormat/>
    <w:uiPriority w:val="0"/>
    <w:rPr>
      <w:b/>
    </w:rPr>
  </w:style>
  <w:style w:type="paragraph" w:customStyle="1" w:styleId="190">
    <w:name w:val="Char2 Char Char Char Char Char Char"/>
    <w:basedOn w:val="1"/>
    <w:autoRedefine/>
    <w:qFormat/>
    <w:uiPriority w:val="0"/>
    <w:pPr>
      <w:widowControl/>
      <w:spacing w:line="400" w:lineRule="exact"/>
      <w:jc w:val="center"/>
    </w:pPr>
  </w:style>
  <w:style w:type="paragraph" w:customStyle="1" w:styleId="191">
    <w:name w:val="Char Char4"/>
    <w:basedOn w:val="1"/>
    <w:autoRedefine/>
    <w:qFormat/>
    <w:uiPriority w:val="0"/>
    <w:pPr>
      <w:widowControl/>
      <w:spacing w:line="400" w:lineRule="exact"/>
      <w:jc w:val="center"/>
    </w:pPr>
  </w:style>
  <w:style w:type="paragraph" w:customStyle="1" w:styleId="192">
    <w:name w:val="Char3 Char Char Char1"/>
    <w:basedOn w:val="1"/>
    <w:autoRedefine/>
    <w:qFormat/>
    <w:uiPriority w:val="0"/>
    <w:rPr>
      <w:rFonts w:ascii="Tahoma" w:hAnsi="Tahoma"/>
      <w:sz w:val="24"/>
      <w:szCs w:val="20"/>
    </w:rPr>
  </w:style>
  <w:style w:type="paragraph" w:styleId="193">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autoRedefine/>
    <w:qFormat/>
    <w:uiPriority w:val="0"/>
    <w:rPr>
      <w:kern w:val="2"/>
      <w:sz w:val="21"/>
      <w:szCs w:val="24"/>
      <w:lang w:val="zh-CN" w:eastAsia="zh-CN"/>
    </w:rPr>
  </w:style>
  <w:style w:type="paragraph" w:customStyle="1" w:styleId="196">
    <w:name w:val="1"/>
    <w:link w:val="195"/>
    <w:autoRedefine/>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autoRedefine/>
    <w:qFormat/>
    <w:uiPriority w:val="0"/>
    <w:pPr>
      <w:adjustRightInd w:val="0"/>
      <w:snapToGrid w:val="0"/>
      <w:spacing w:after="50" w:line="360" w:lineRule="auto"/>
    </w:pPr>
    <w:rPr>
      <w:sz w:val="24"/>
    </w:rPr>
  </w:style>
  <w:style w:type="paragraph" w:customStyle="1" w:styleId="19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autoRedefine/>
    <w:qFormat/>
    <w:uiPriority w:val="0"/>
    <w:pPr>
      <w:adjustRightInd w:val="0"/>
      <w:snapToGrid w:val="0"/>
      <w:jc w:val="left"/>
    </w:pPr>
    <w:rPr>
      <w:rFonts w:ascii="宋体" w:hAnsi="宋体"/>
      <w:color w:val="000000"/>
      <w:szCs w:val="21"/>
    </w:rPr>
  </w:style>
  <w:style w:type="character" w:customStyle="1" w:styleId="200">
    <w:name w:val="正文表格 Char"/>
    <w:link w:val="199"/>
    <w:autoRedefine/>
    <w:qFormat/>
    <w:uiPriority w:val="0"/>
    <w:rPr>
      <w:rFonts w:ascii="宋体" w:hAnsi="宋体"/>
      <w:color w:val="000000"/>
      <w:kern w:val="2"/>
      <w:sz w:val="21"/>
      <w:szCs w:val="21"/>
    </w:rPr>
  </w:style>
  <w:style w:type="paragraph" w:customStyle="1" w:styleId="201">
    <w:name w:val="正文重点"/>
    <w:basedOn w:val="1"/>
    <w:link w:val="202"/>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autoRedefine/>
    <w:qFormat/>
    <w:uiPriority w:val="0"/>
    <w:rPr>
      <w:b/>
      <w:sz w:val="24"/>
    </w:rPr>
  </w:style>
  <w:style w:type="paragraph" w:customStyle="1" w:styleId="203">
    <w:name w:val="标题1-附件"/>
    <w:basedOn w:val="2"/>
    <w:autoRedefine/>
    <w:qFormat/>
    <w:uiPriority w:val="0"/>
    <w:pPr>
      <w:jc w:val="left"/>
    </w:pPr>
    <w:rPr>
      <w:sz w:val="24"/>
      <w:szCs w:val="24"/>
    </w:rPr>
  </w:style>
  <w:style w:type="paragraph" w:customStyle="1" w:styleId="204">
    <w:name w:val="正文小标题"/>
    <w:basedOn w:val="1"/>
    <w:next w:val="4"/>
    <w:link w:val="205"/>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autoRedefine/>
    <w:qFormat/>
    <w:uiPriority w:val="0"/>
    <w:rPr>
      <w:rFonts w:ascii="宋体" w:hAnsi="宋体"/>
      <w:b/>
      <w:i/>
      <w:color w:val="FF0000"/>
      <w:kern w:val="2"/>
      <w:sz w:val="24"/>
    </w:rPr>
  </w:style>
  <w:style w:type="paragraph" w:customStyle="1" w:styleId="206">
    <w:name w:val="正文大标题"/>
    <w:basedOn w:val="204"/>
    <w:next w:val="4"/>
    <w:link w:val="207"/>
    <w:autoRedefine/>
    <w:qFormat/>
    <w:uiPriority w:val="0"/>
    <w:pPr>
      <w:jc w:val="center"/>
    </w:pPr>
    <w:rPr>
      <w:i w:val="0"/>
      <w:color w:val="000000"/>
      <w:sz w:val="28"/>
      <w:szCs w:val="21"/>
    </w:rPr>
  </w:style>
  <w:style w:type="character" w:customStyle="1" w:styleId="207">
    <w:name w:val="正文大标题 Char"/>
    <w:link w:val="206"/>
    <w:autoRedefine/>
    <w:qFormat/>
    <w:uiPriority w:val="0"/>
    <w:rPr>
      <w:rFonts w:ascii="宋体" w:hAnsi="宋体"/>
      <w:b/>
      <w:color w:val="000000"/>
      <w:kern w:val="2"/>
      <w:sz w:val="28"/>
      <w:szCs w:val="21"/>
    </w:rPr>
  </w:style>
  <w:style w:type="paragraph" w:customStyle="1" w:styleId="208">
    <w:name w:val="注释"/>
    <w:basedOn w:val="1"/>
    <w:link w:val="209"/>
    <w:autoRedefine/>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autoRedefine/>
    <w:qFormat/>
    <w:uiPriority w:val="0"/>
    <w:rPr>
      <w:rFonts w:ascii="宋体" w:hAnsi="宋体"/>
      <w:kern w:val="2"/>
      <w:sz w:val="21"/>
      <w:szCs w:val="21"/>
    </w:rPr>
  </w:style>
  <w:style w:type="paragraph" w:customStyle="1" w:styleId="210">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4">
    <w:name w:val="表格1"/>
    <w:basedOn w:val="1"/>
    <w:autoRedefine/>
    <w:qFormat/>
    <w:uiPriority w:val="0"/>
    <w:pPr>
      <w:ind w:firstLine="480" w:firstLineChars="200"/>
      <w:jc w:val="center"/>
    </w:pPr>
    <w:rPr>
      <w:sz w:val="24"/>
      <w:szCs w:val="20"/>
    </w:rPr>
  </w:style>
  <w:style w:type="character" w:customStyle="1" w:styleId="215">
    <w:name w:val="纯文本 字符1"/>
    <w:autoRedefine/>
    <w:qFormat/>
    <w:uiPriority w:val="0"/>
    <w:rPr>
      <w:rFonts w:ascii="宋体" w:hAnsi="Courier New"/>
    </w:rPr>
  </w:style>
  <w:style w:type="character" w:customStyle="1" w:styleId="216">
    <w:name w:val="bjh-p"/>
    <w:autoRedefine/>
    <w:qFormat/>
    <w:uiPriority w:val="0"/>
  </w:style>
  <w:style w:type="paragraph" w:customStyle="1" w:styleId="217">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autoRedefine/>
    <w:qFormat/>
    <w:locked/>
    <w:uiPriority w:val="0"/>
    <w:rPr>
      <w:rFonts w:ascii="宋体" w:hAnsi="宋体"/>
      <w:sz w:val="24"/>
      <w:szCs w:val="24"/>
      <w:lang w:val="en-GB"/>
    </w:rPr>
  </w:style>
  <w:style w:type="paragraph" w:customStyle="1" w:styleId="219">
    <w:name w:val="正文格式"/>
    <w:basedOn w:val="1"/>
    <w:link w:val="218"/>
    <w:autoRedefine/>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autoRedefine/>
    <w:qFormat/>
    <w:uiPriority w:val="0"/>
    <w:rPr>
      <w:rFonts w:ascii="宋体" w:eastAsia="宋体"/>
      <w:b/>
      <w:sz w:val="24"/>
      <w:u w:val="single"/>
      <w:lang w:val="en-US" w:eastAsia="zh-CN" w:bidi="ar-SA"/>
    </w:rPr>
  </w:style>
  <w:style w:type="character" w:customStyle="1" w:styleId="221">
    <w:name w:val="正文缩进 Char"/>
    <w:autoRedefine/>
    <w:qFormat/>
    <w:uiPriority w:val="0"/>
    <w:rPr>
      <w:rFonts w:ascii="宋体" w:eastAsia="宋体"/>
      <w:kern w:val="2"/>
      <w:sz w:val="24"/>
      <w:szCs w:val="24"/>
      <w:lang w:val="en-US" w:eastAsia="zh-CN" w:bidi="ar-SA"/>
    </w:rPr>
  </w:style>
  <w:style w:type="character" w:customStyle="1" w:styleId="222">
    <w:name w:val="Char Char111"/>
    <w:autoRedefine/>
    <w:qFormat/>
    <w:uiPriority w:val="0"/>
    <w:rPr>
      <w:rFonts w:ascii="宋体" w:eastAsia="宋体"/>
      <w:b/>
      <w:sz w:val="24"/>
      <w:u w:val="single"/>
      <w:lang w:val="en-US" w:eastAsia="zh-CN" w:bidi="ar-SA"/>
    </w:rPr>
  </w:style>
  <w:style w:type="character" w:customStyle="1" w:styleId="223">
    <w:name w:val="正文文本缩进 Char"/>
    <w:autoRedefine/>
    <w:qFormat/>
    <w:uiPriority w:val="0"/>
    <w:rPr>
      <w:rFonts w:eastAsia="宋体"/>
      <w:kern w:val="2"/>
      <w:sz w:val="24"/>
      <w:szCs w:val="24"/>
      <w:lang w:val="en-US" w:eastAsia="zh-CN" w:bidi="ar-SA"/>
    </w:rPr>
  </w:style>
  <w:style w:type="character" w:customStyle="1" w:styleId="224">
    <w:name w:val="列出段落 Char"/>
    <w:autoRedefine/>
    <w:qFormat/>
    <w:uiPriority w:val="0"/>
    <w:rPr>
      <w:rFonts w:ascii="Calibri" w:hAnsi="Calibri" w:eastAsia="宋体"/>
      <w:kern w:val="2"/>
      <w:sz w:val="21"/>
      <w:szCs w:val="22"/>
      <w:lang w:val="en-US" w:eastAsia="zh-CN" w:bidi="ar-SA"/>
    </w:rPr>
  </w:style>
  <w:style w:type="character" w:customStyle="1" w:styleId="225">
    <w:name w:val="页眉 Char"/>
    <w:autoRedefine/>
    <w:qFormat/>
    <w:uiPriority w:val="0"/>
    <w:rPr>
      <w:rFonts w:eastAsia="宋体"/>
      <w:kern w:val="2"/>
      <w:sz w:val="18"/>
      <w:szCs w:val="18"/>
      <w:lang w:val="en-US" w:eastAsia="zh-CN" w:bidi="ar-SA"/>
    </w:rPr>
  </w:style>
  <w:style w:type="character" w:customStyle="1" w:styleId="226">
    <w:name w:val="标题 2 Char"/>
    <w:autoRedefine/>
    <w:qFormat/>
    <w:uiPriority w:val="0"/>
    <w:rPr>
      <w:rFonts w:ascii="Arial" w:hAnsi="Arial" w:eastAsia="黑体"/>
      <w:b/>
      <w:sz w:val="30"/>
      <w:lang w:val="en-US" w:eastAsia="zh-CN" w:bidi="ar-SA"/>
    </w:rPr>
  </w:style>
  <w:style w:type="paragraph" w:customStyle="1" w:styleId="227">
    <w:name w:val="字元 字元2"/>
    <w:basedOn w:val="1"/>
    <w:autoRedefine/>
    <w:qFormat/>
    <w:uiPriority w:val="0"/>
    <w:rPr>
      <w:rFonts w:ascii="Tahoma" w:hAnsi="Tahoma"/>
      <w:sz w:val="24"/>
      <w:szCs w:val="20"/>
    </w:rPr>
  </w:style>
  <w:style w:type="paragraph" w:customStyle="1" w:styleId="228">
    <w:name w:val="Char3 Char Char Char2"/>
    <w:basedOn w:val="1"/>
    <w:autoRedefine/>
    <w:qFormat/>
    <w:uiPriority w:val="0"/>
    <w:rPr>
      <w:rFonts w:ascii="Tahoma" w:hAnsi="Tahoma"/>
      <w:sz w:val="24"/>
      <w:szCs w:val="20"/>
    </w:rPr>
  </w:style>
  <w:style w:type="paragraph" w:customStyle="1" w:styleId="229">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0">
    <w:name w:val="Char3"/>
    <w:basedOn w:val="1"/>
    <w:autoRedefine/>
    <w:qFormat/>
    <w:uiPriority w:val="0"/>
    <w:pPr>
      <w:tabs>
        <w:tab w:val="left" w:pos="360"/>
      </w:tabs>
    </w:pPr>
    <w:rPr>
      <w:sz w:val="24"/>
    </w:rPr>
  </w:style>
  <w:style w:type="paragraph" w:customStyle="1" w:styleId="231">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autoRedefine/>
    <w:qFormat/>
    <w:uiPriority w:val="0"/>
    <w:pPr>
      <w:ind w:firstLine="420" w:firstLineChars="200"/>
    </w:pPr>
    <w:rPr>
      <w:rFonts w:ascii="Calibri" w:hAnsi="Calibri"/>
      <w:szCs w:val="22"/>
    </w:rPr>
  </w:style>
  <w:style w:type="paragraph" w:customStyle="1" w:styleId="234">
    <w:name w:val="Char Char Char1 Char2"/>
    <w:basedOn w:val="1"/>
    <w:autoRedefine/>
    <w:qFormat/>
    <w:uiPriority w:val="0"/>
    <w:rPr>
      <w:rFonts w:ascii="Tahoma" w:hAnsi="Tahoma"/>
      <w:sz w:val="24"/>
      <w:szCs w:val="20"/>
    </w:rPr>
  </w:style>
  <w:style w:type="paragraph" w:customStyle="1" w:styleId="235">
    <w:name w:val="Char Char Char2"/>
    <w:basedOn w:val="1"/>
    <w:autoRedefine/>
    <w:qFormat/>
    <w:uiPriority w:val="0"/>
    <w:rPr>
      <w:rFonts w:ascii="Tahoma" w:hAnsi="Tahoma"/>
      <w:sz w:val="24"/>
      <w:szCs w:val="20"/>
    </w:rPr>
  </w:style>
  <w:style w:type="paragraph" w:customStyle="1" w:styleId="236">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7">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autoRedefine/>
    <w:qFormat/>
    <w:uiPriority w:val="0"/>
    <w:rPr>
      <w:rFonts w:ascii="Tahoma" w:hAnsi="Tahoma"/>
      <w:sz w:val="24"/>
      <w:szCs w:val="20"/>
    </w:rPr>
  </w:style>
  <w:style w:type="paragraph" w:customStyle="1" w:styleId="240">
    <w:name w:val="Char Char Char Char Char Char Char Char Char Char2"/>
    <w:basedOn w:val="1"/>
    <w:autoRedefine/>
    <w:qFormat/>
    <w:uiPriority w:val="0"/>
    <w:rPr>
      <w:rFonts w:ascii="宋体" w:hAnsi="宋体" w:cs="Courier New"/>
      <w:sz w:val="32"/>
      <w:szCs w:val="32"/>
    </w:rPr>
  </w:style>
  <w:style w:type="paragraph" w:customStyle="1" w:styleId="241">
    <w:name w:val="Char2 Char Char Char Char Char Char1"/>
    <w:basedOn w:val="1"/>
    <w:autoRedefine/>
    <w:qFormat/>
    <w:uiPriority w:val="0"/>
    <w:pPr>
      <w:widowControl/>
      <w:spacing w:line="400" w:lineRule="exact"/>
      <w:jc w:val="center"/>
    </w:pPr>
  </w:style>
  <w:style w:type="character" w:customStyle="1" w:styleId="242">
    <w:name w:val="页脚 Char"/>
    <w:autoRedefine/>
    <w:qFormat/>
    <w:uiPriority w:val="0"/>
    <w:rPr>
      <w:rFonts w:ascii="宋体" w:eastAsia="宋体"/>
      <w:sz w:val="18"/>
      <w:lang w:val="en-US" w:eastAsia="zh-CN" w:bidi="ar-SA"/>
    </w:rPr>
  </w:style>
  <w:style w:type="paragraph" w:customStyle="1" w:styleId="243">
    <w:name w:val="Char Char41"/>
    <w:basedOn w:val="1"/>
    <w:autoRedefine/>
    <w:qFormat/>
    <w:uiPriority w:val="0"/>
    <w:pPr>
      <w:widowControl/>
      <w:spacing w:line="400" w:lineRule="exact"/>
      <w:jc w:val="center"/>
    </w:pPr>
  </w:style>
  <w:style w:type="character" w:customStyle="1" w:styleId="244">
    <w:name w:val="批注文字 Char"/>
    <w:autoRedefine/>
    <w:qFormat/>
    <w:uiPriority w:val="99"/>
    <w:rPr>
      <w:kern w:val="2"/>
      <w:sz w:val="21"/>
      <w:szCs w:val="24"/>
    </w:rPr>
  </w:style>
  <w:style w:type="character" w:customStyle="1" w:styleId="245">
    <w:name w:val="标题 Char"/>
    <w:autoRedefine/>
    <w:qFormat/>
    <w:uiPriority w:val="0"/>
    <w:rPr>
      <w:b/>
      <w:kern w:val="2"/>
      <w:sz w:val="32"/>
    </w:rPr>
  </w:style>
  <w:style w:type="paragraph" w:customStyle="1" w:styleId="246">
    <w:name w:val="图例"/>
    <w:basedOn w:val="1"/>
    <w:autoRedefine/>
    <w:qFormat/>
    <w:uiPriority w:val="0"/>
    <w:pPr>
      <w:spacing w:before="120" w:after="120" w:line="360" w:lineRule="auto"/>
      <w:jc w:val="center"/>
    </w:pPr>
    <w:rPr>
      <w:rFonts w:eastAsia="仿宋_GB2312"/>
      <w:b/>
      <w:sz w:val="24"/>
      <w:szCs w:val="20"/>
    </w:rPr>
  </w:style>
  <w:style w:type="paragraph" w:customStyle="1" w:styleId="247">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48">
    <w:name w:val="Table Normal"/>
    <w:autoRedefine/>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9">
    <w:name w:val="修订2"/>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50">
    <w:name w:val="Table Normal1"/>
    <w:autoRedefine/>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正文-首缩2字符"/>
    <w:basedOn w:val="1"/>
    <w:autoRedefine/>
    <w:qFormat/>
    <w:uiPriority w:val="99"/>
    <w:pPr>
      <w:ind w:firstLine="200" w:firstLineChars="200"/>
      <w:jc w:val="left"/>
    </w:pPr>
    <w:rPr>
      <w:rFonts w:hAnsi="宋体" w:cs="宋体"/>
      <w:szCs w:val="20"/>
    </w:rPr>
  </w:style>
  <w:style w:type="paragraph" w:customStyle="1" w:styleId="252">
    <w:name w:val="页脚1"/>
    <w:basedOn w:val="1"/>
    <w:autoRedefine/>
    <w:qFormat/>
    <w:uiPriority w:val="0"/>
    <w:pPr>
      <w:widowControl/>
      <w:tabs>
        <w:tab w:val="center" w:pos="4153"/>
        <w:tab w:val="right" w:pos="8306"/>
      </w:tabs>
      <w:snapToGrid w:val="0"/>
      <w:jc w:val="left"/>
      <w:textAlignment w:val="baseline"/>
    </w:pPr>
    <w:rPr>
      <w:rFonts w:ascii="宋体"/>
      <w:kern w:val="0"/>
      <w:sz w:val="18"/>
      <w:szCs w:val="20"/>
    </w:rPr>
  </w:style>
  <w:style w:type="character" w:customStyle="1" w:styleId="253">
    <w:name w:val="NormalCharacter"/>
    <w:autoRedefine/>
    <w:qFormat/>
    <w:uiPriority w:val="0"/>
  </w:style>
  <w:style w:type="paragraph" w:customStyle="1" w:styleId="25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55">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4346</Words>
  <Characters>4948</Characters>
  <Lines>312</Lines>
  <Paragraphs>87</Paragraphs>
  <TotalTime>0</TotalTime>
  <ScaleCrop>false</ScaleCrop>
  <LinksUpToDate>false</LinksUpToDate>
  <CharactersWithSpaces>5031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2023-12-25T06:09:00Z</dcterms:created>
  <dc:creator>Yin Hao</dc:creator>
  <cp:lastModifiedBy>宋达</cp:lastModifiedBy>
  <cp:lastPrinted>2024-12-04T09:31:00Z</cp:lastPrinted>
  <dcterms:modified xsi:type="dcterms:W3CDTF">2024-12-06T08:05:30Z</dcterms:modified>
  <dc:title>02年杜范本稿</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5F4F207A0C104B449B950D9AF5DE4C76_13</vt:lpwstr>
  </property>
</Properties>
</file>