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DA6" w:rsidRPr="0038594C" w:rsidRDefault="00A34E20" w:rsidP="00232EE0">
      <w:pPr>
        <w:pStyle w:val="1"/>
        <w:ind w:left="0"/>
        <w:rPr>
          <w:rFonts w:ascii="宋体" w:eastAsia="宋体" w:hAnsi="宋体" w:hint="eastAsia"/>
        </w:rPr>
      </w:pPr>
      <w:bookmarkStart w:id="0" w:name="_Toc22322"/>
      <w:r w:rsidRPr="0038594C">
        <w:rPr>
          <w:rFonts w:ascii="宋体" w:eastAsia="宋体" w:hAnsi="宋体" w:hint="eastAsia"/>
        </w:rPr>
        <w:t>技术服务需求</w:t>
      </w:r>
      <w:bookmarkEnd w:id="0"/>
    </w:p>
    <w:p w:rsidR="0038594C" w:rsidRPr="0038594C" w:rsidRDefault="0038594C" w:rsidP="00232EE0">
      <w:pPr>
        <w:pStyle w:val="2"/>
        <w:spacing w:before="0" w:after="0" w:line="360" w:lineRule="auto"/>
        <w:jc w:val="center"/>
        <w:rPr>
          <w:rFonts w:ascii="Arial" w:hAnsi="Arial" w:cs="Arial"/>
        </w:rPr>
      </w:pPr>
      <w:bookmarkStart w:id="1" w:name="_Toc167983896"/>
      <w:r w:rsidRPr="0038594C">
        <w:rPr>
          <w:rFonts w:ascii="Arial" w:hAnsi="Arial" w:cs="Arial" w:hint="eastAsia"/>
        </w:rPr>
        <w:t>一、采购需求一览表</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3"/>
        <w:gridCol w:w="1225"/>
        <w:gridCol w:w="1091"/>
        <w:gridCol w:w="683"/>
        <w:gridCol w:w="1089"/>
        <w:gridCol w:w="1773"/>
        <w:gridCol w:w="900"/>
        <w:gridCol w:w="1248"/>
      </w:tblGrid>
      <w:tr w:rsidR="0038594C" w:rsidRPr="0038594C" w:rsidTr="0038594C">
        <w:trPr>
          <w:trHeight w:val="540"/>
        </w:trPr>
        <w:tc>
          <w:tcPr>
            <w:tcW w:w="30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8594C" w:rsidRPr="0038594C" w:rsidRDefault="0038594C" w:rsidP="00232EE0">
            <w:pPr>
              <w:spacing w:line="360" w:lineRule="auto"/>
              <w:rPr>
                <w:rFonts w:ascii="Arial" w:hAnsi="Arial" w:cs="Arial"/>
                <w:sz w:val="21"/>
                <w:highlight w:val="yellow"/>
              </w:rPr>
            </w:pPr>
            <w:r w:rsidRPr="0038594C">
              <w:rPr>
                <w:rFonts w:ascii="Arial" w:hAnsi="Arial" w:cs="Arial" w:hint="eastAsia"/>
                <w:sz w:val="21"/>
              </w:rPr>
              <w:t>包件号</w:t>
            </w:r>
          </w:p>
        </w:tc>
        <w:tc>
          <w:tcPr>
            <w:tcW w:w="71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8594C" w:rsidRPr="0038594C" w:rsidRDefault="0038594C" w:rsidP="00232EE0">
            <w:pPr>
              <w:spacing w:line="360" w:lineRule="auto"/>
              <w:rPr>
                <w:rFonts w:ascii="Arial" w:hAnsi="Arial" w:cs="Arial"/>
                <w:sz w:val="21"/>
                <w:highlight w:val="yellow"/>
              </w:rPr>
            </w:pPr>
            <w:r w:rsidRPr="0038594C">
              <w:rPr>
                <w:rFonts w:ascii="Arial" w:hAnsi="Arial" w:cs="Arial" w:hint="eastAsia"/>
                <w:sz w:val="21"/>
              </w:rPr>
              <w:t>包件名称</w:t>
            </w:r>
          </w:p>
        </w:tc>
        <w:tc>
          <w:tcPr>
            <w:tcW w:w="6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594C" w:rsidRPr="0038594C" w:rsidRDefault="0038594C" w:rsidP="00232EE0">
            <w:pPr>
              <w:spacing w:line="360" w:lineRule="auto"/>
              <w:ind w:firstLineChars="100" w:firstLine="210"/>
              <w:rPr>
                <w:rFonts w:ascii="Arial" w:hAnsi="Arial" w:cs="Arial"/>
                <w:sz w:val="21"/>
                <w:highlight w:val="yellow"/>
              </w:rPr>
            </w:pPr>
            <w:r w:rsidRPr="0038594C">
              <w:rPr>
                <w:rFonts w:ascii="Arial" w:hAnsi="Arial" w:cs="Arial" w:hint="eastAsia"/>
                <w:sz w:val="21"/>
              </w:rPr>
              <w:t>标的名称</w:t>
            </w:r>
          </w:p>
        </w:tc>
        <w:tc>
          <w:tcPr>
            <w:tcW w:w="40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8594C" w:rsidRPr="0038594C" w:rsidRDefault="0038594C" w:rsidP="00232EE0">
            <w:pPr>
              <w:spacing w:line="360" w:lineRule="auto"/>
              <w:rPr>
                <w:rFonts w:ascii="Arial" w:hAnsi="Arial" w:cs="Arial"/>
                <w:sz w:val="21"/>
                <w:highlight w:val="yellow"/>
              </w:rPr>
            </w:pPr>
            <w:r w:rsidRPr="0038594C">
              <w:rPr>
                <w:rFonts w:ascii="Arial" w:hAnsi="Arial" w:cs="Arial" w:hint="eastAsia"/>
                <w:sz w:val="21"/>
              </w:rPr>
              <w:t>数量</w:t>
            </w:r>
          </w:p>
        </w:tc>
        <w:tc>
          <w:tcPr>
            <w:tcW w:w="63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8594C" w:rsidRPr="0038594C" w:rsidRDefault="0038594C" w:rsidP="00232EE0">
            <w:pPr>
              <w:spacing w:line="360" w:lineRule="auto"/>
              <w:jc w:val="center"/>
              <w:rPr>
                <w:rFonts w:ascii="Arial" w:hAnsi="Arial" w:cs="Arial"/>
                <w:sz w:val="21"/>
              </w:rPr>
            </w:pPr>
            <w:r w:rsidRPr="0038594C">
              <w:rPr>
                <w:rFonts w:ascii="Arial" w:hAnsi="Arial" w:cs="Arial" w:hint="eastAsia"/>
                <w:sz w:val="21"/>
              </w:rPr>
              <w:t>预算</w:t>
            </w:r>
          </w:p>
          <w:p w:rsidR="0038594C" w:rsidRPr="0038594C" w:rsidRDefault="0038594C" w:rsidP="00232EE0">
            <w:pPr>
              <w:spacing w:line="360" w:lineRule="auto"/>
              <w:jc w:val="center"/>
              <w:rPr>
                <w:rFonts w:ascii="Arial" w:hAnsi="Arial" w:cs="Arial"/>
                <w:sz w:val="21"/>
                <w:highlight w:val="yellow"/>
              </w:rPr>
            </w:pPr>
            <w:r w:rsidRPr="0038594C">
              <w:rPr>
                <w:rFonts w:ascii="Arial" w:hAnsi="Arial" w:cs="Arial" w:hint="eastAsia"/>
                <w:sz w:val="21"/>
              </w:rPr>
              <w:t>（万元）</w:t>
            </w:r>
          </w:p>
        </w:tc>
        <w:tc>
          <w:tcPr>
            <w:tcW w:w="10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594C" w:rsidRPr="0038594C" w:rsidRDefault="0038594C" w:rsidP="00232EE0">
            <w:pPr>
              <w:spacing w:line="360" w:lineRule="auto"/>
              <w:ind w:firstLineChars="100" w:firstLine="210"/>
              <w:rPr>
                <w:rFonts w:ascii="Arial" w:hAnsi="Arial" w:cs="Arial"/>
                <w:sz w:val="21"/>
                <w:highlight w:val="yellow"/>
              </w:rPr>
            </w:pPr>
            <w:r w:rsidRPr="0038594C">
              <w:rPr>
                <w:rFonts w:ascii="Arial" w:hAnsi="Arial" w:cs="Arial" w:hint="eastAsia"/>
                <w:sz w:val="21"/>
              </w:rPr>
              <w:t>服务期限</w:t>
            </w:r>
          </w:p>
        </w:tc>
        <w:tc>
          <w:tcPr>
            <w:tcW w:w="52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8594C" w:rsidRPr="0038594C" w:rsidRDefault="0038594C" w:rsidP="00232EE0">
            <w:pPr>
              <w:spacing w:line="360" w:lineRule="auto"/>
              <w:jc w:val="center"/>
              <w:rPr>
                <w:rFonts w:ascii="Arial" w:hAnsi="Arial" w:cs="Arial"/>
                <w:sz w:val="21"/>
              </w:rPr>
            </w:pPr>
            <w:r w:rsidRPr="0038594C">
              <w:rPr>
                <w:rFonts w:ascii="Arial" w:hAnsi="Arial" w:cs="Arial" w:hint="eastAsia"/>
                <w:sz w:val="21"/>
              </w:rPr>
              <w:t>服务</w:t>
            </w:r>
          </w:p>
          <w:p w:rsidR="0038594C" w:rsidRPr="0038594C" w:rsidRDefault="0038594C" w:rsidP="00232EE0">
            <w:pPr>
              <w:spacing w:line="360" w:lineRule="auto"/>
              <w:jc w:val="center"/>
              <w:rPr>
                <w:rFonts w:ascii="Arial" w:hAnsi="Arial" w:cs="Arial"/>
                <w:sz w:val="21"/>
                <w:highlight w:val="yellow"/>
              </w:rPr>
            </w:pPr>
            <w:r w:rsidRPr="0038594C">
              <w:rPr>
                <w:rFonts w:ascii="Arial" w:hAnsi="Arial" w:cs="Arial" w:hint="eastAsia"/>
                <w:sz w:val="21"/>
              </w:rPr>
              <w:t>地点</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8594C" w:rsidRPr="0038594C" w:rsidRDefault="0038594C" w:rsidP="00232EE0">
            <w:pPr>
              <w:spacing w:line="360" w:lineRule="auto"/>
              <w:rPr>
                <w:rFonts w:ascii="Arial" w:hAnsi="Arial" w:cs="Arial"/>
                <w:sz w:val="21"/>
                <w:highlight w:val="yellow"/>
              </w:rPr>
            </w:pPr>
            <w:r w:rsidRPr="0038594C">
              <w:rPr>
                <w:rFonts w:ascii="Arial" w:hAnsi="Arial" w:cs="Arial" w:hint="eastAsia"/>
                <w:sz w:val="21"/>
              </w:rPr>
              <w:t>项目基本概况</w:t>
            </w:r>
            <w:r w:rsidRPr="0038594C">
              <w:rPr>
                <w:rFonts w:ascii="Arial" w:hAnsi="Arial" w:cs="Arial"/>
                <w:sz w:val="21"/>
              </w:rPr>
              <w:t>/</w:t>
            </w:r>
            <w:r w:rsidRPr="0038594C">
              <w:rPr>
                <w:rFonts w:ascii="Arial" w:hAnsi="Arial" w:cs="Arial" w:hint="eastAsia"/>
                <w:sz w:val="21"/>
              </w:rPr>
              <w:t>用途：</w:t>
            </w:r>
          </w:p>
        </w:tc>
      </w:tr>
      <w:tr w:rsidR="0038594C" w:rsidRPr="0038594C" w:rsidTr="0038594C">
        <w:trPr>
          <w:trHeight w:val="20"/>
        </w:trPr>
        <w:tc>
          <w:tcPr>
            <w:tcW w:w="30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8594C" w:rsidRPr="0038594C" w:rsidRDefault="0038594C" w:rsidP="00232EE0">
            <w:pPr>
              <w:spacing w:line="360" w:lineRule="auto"/>
              <w:rPr>
                <w:rFonts w:ascii="Arial" w:hAnsi="Arial" w:cs="Arial"/>
                <w:sz w:val="21"/>
                <w:highlight w:val="yellow"/>
              </w:rPr>
            </w:pPr>
            <w:r w:rsidRPr="0038594C">
              <w:rPr>
                <w:rFonts w:ascii="Arial" w:hAnsi="Arial" w:cs="Arial"/>
                <w:sz w:val="21"/>
              </w:rPr>
              <w:t>01</w:t>
            </w:r>
          </w:p>
        </w:tc>
        <w:tc>
          <w:tcPr>
            <w:tcW w:w="71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8594C" w:rsidRPr="0038594C" w:rsidRDefault="0038594C" w:rsidP="00232EE0">
            <w:pPr>
              <w:spacing w:line="360" w:lineRule="auto"/>
              <w:jc w:val="left"/>
              <w:rPr>
                <w:rFonts w:ascii="Arial" w:hAnsi="Arial" w:cs="Arial"/>
                <w:sz w:val="21"/>
                <w:highlight w:val="yellow"/>
              </w:rPr>
            </w:pPr>
            <w:r w:rsidRPr="0038594C">
              <w:rPr>
                <w:rFonts w:ascii="Arial" w:hAnsi="Arial" w:cs="Arial" w:hint="eastAsia"/>
                <w:sz w:val="21"/>
              </w:rPr>
              <w:t>北京四合院博物馆建设发展规划项目</w:t>
            </w:r>
          </w:p>
        </w:tc>
        <w:tc>
          <w:tcPr>
            <w:tcW w:w="6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594C" w:rsidRPr="0038594C" w:rsidRDefault="0038594C" w:rsidP="00232EE0">
            <w:pPr>
              <w:spacing w:line="360" w:lineRule="auto"/>
              <w:rPr>
                <w:rFonts w:ascii="Arial" w:hAnsi="Arial" w:cs="Arial"/>
                <w:sz w:val="21"/>
                <w:highlight w:val="yellow"/>
              </w:rPr>
            </w:pPr>
            <w:r w:rsidRPr="0038594C">
              <w:rPr>
                <w:rFonts w:ascii="Arial" w:hAnsi="Arial" w:cs="Arial" w:hint="eastAsia"/>
                <w:sz w:val="21"/>
              </w:rPr>
              <w:t>北京四合院博物馆建设发展规划</w:t>
            </w:r>
          </w:p>
        </w:tc>
        <w:tc>
          <w:tcPr>
            <w:tcW w:w="40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8594C" w:rsidRPr="0038594C" w:rsidRDefault="0038594C" w:rsidP="00232EE0">
            <w:pPr>
              <w:spacing w:line="360" w:lineRule="auto"/>
              <w:rPr>
                <w:rFonts w:ascii="Arial" w:hAnsi="Arial" w:cs="Arial"/>
                <w:sz w:val="21"/>
                <w:highlight w:val="yellow"/>
              </w:rPr>
            </w:pPr>
            <w:r w:rsidRPr="0038594C">
              <w:rPr>
                <w:rFonts w:ascii="Arial" w:hAnsi="Arial" w:cs="Arial"/>
                <w:sz w:val="21"/>
              </w:rPr>
              <w:t>1</w:t>
            </w:r>
            <w:r w:rsidRPr="0038594C">
              <w:rPr>
                <w:rFonts w:ascii="Arial" w:hAnsi="Arial" w:cs="Arial" w:hint="eastAsia"/>
                <w:sz w:val="21"/>
              </w:rPr>
              <w:t>项</w:t>
            </w:r>
          </w:p>
        </w:tc>
        <w:tc>
          <w:tcPr>
            <w:tcW w:w="63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8594C" w:rsidRPr="0038594C" w:rsidRDefault="0038594C" w:rsidP="00232EE0">
            <w:pPr>
              <w:spacing w:line="360" w:lineRule="auto"/>
              <w:ind w:firstLineChars="100" w:firstLine="210"/>
              <w:rPr>
                <w:rFonts w:ascii="Arial" w:hAnsi="Arial" w:cs="Arial"/>
                <w:sz w:val="21"/>
                <w:highlight w:val="yellow"/>
              </w:rPr>
            </w:pPr>
            <w:r w:rsidRPr="0038594C">
              <w:rPr>
                <w:rFonts w:ascii="Arial" w:hAnsi="Arial" w:cs="Arial"/>
                <w:sz w:val="21"/>
              </w:rPr>
              <w:t>21.03</w:t>
            </w:r>
          </w:p>
        </w:tc>
        <w:tc>
          <w:tcPr>
            <w:tcW w:w="10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594C" w:rsidRPr="0038594C" w:rsidRDefault="0038594C" w:rsidP="00232EE0">
            <w:pPr>
              <w:spacing w:line="360" w:lineRule="auto"/>
              <w:rPr>
                <w:rFonts w:ascii="Arial" w:hAnsi="Arial" w:cs="Arial"/>
                <w:sz w:val="21"/>
                <w:highlight w:val="yellow"/>
              </w:rPr>
            </w:pPr>
            <w:r w:rsidRPr="0038594C">
              <w:rPr>
                <w:rFonts w:ascii="Arial" w:hAnsi="Arial" w:cs="Arial" w:hint="eastAsia"/>
                <w:sz w:val="21"/>
              </w:rPr>
              <w:t>本项目实际实施开始时间以合同签订为准，须不晚于</w:t>
            </w:r>
            <w:r w:rsidRPr="0038594C">
              <w:rPr>
                <w:rFonts w:ascii="Arial" w:hAnsi="Arial" w:cs="Arial"/>
                <w:sz w:val="21"/>
              </w:rPr>
              <w:t>2024</w:t>
            </w:r>
            <w:r w:rsidRPr="0038594C">
              <w:rPr>
                <w:rFonts w:ascii="Arial" w:hAnsi="Arial" w:cs="Arial" w:hint="eastAsia"/>
                <w:sz w:val="21"/>
              </w:rPr>
              <w:t>年</w:t>
            </w:r>
            <w:r w:rsidRPr="0038594C">
              <w:rPr>
                <w:rFonts w:ascii="Arial" w:hAnsi="Arial" w:cs="Arial"/>
                <w:sz w:val="21"/>
              </w:rPr>
              <w:t>10</w:t>
            </w:r>
            <w:r w:rsidRPr="0038594C">
              <w:rPr>
                <w:rFonts w:ascii="Arial" w:hAnsi="Arial" w:cs="Arial" w:hint="eastAsia"/>
                <w:sz w:val="21"/>
              </w:rPr>
              <w:t>月</w:t>
            </w:r>
            <w:r w:rsidRPr="0038594C">
              <w:rPr>
                <w:rFonts w:ascii="Arial" w:hAnsi="Arial" w:cs="Arial"/>
                <w:sz w:val="21"/>
              </w:rPr>
              <w:t>31</w:t>
            </w:r>
            <w:r w:rsidRPr="0038594C">
              <w:rPr>
                <w:rFonts w:ascii="Arial" w:hAnsi="Arial" w:cs="Arial" w:hint="eastAsia"/>
                <w:sz w:val="21"/>
              </w:rPr>
              <w:t>日前完成最终成果提交</w:t>
            </w:r>
          </w:p>
        </w:tc>
        <w:tc>
          <w:tcPr>
            <w:tcW w:w="52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8594C" w:rsidRPr="0038594C" w:rsidRDefault="0038594C" w:rsidP="00232EE0">
            <w:pPr>
              <w:spacing w:line="360" w:lineRule="auto"/>
              <w:rPr>
                <w:rFonts w:ascii="Arial" w:hAnsi="Arial" w:cs="Arial"/>
                <w:sz w:val="21"/>
                <w:highlight w:val="yellow"/>
              </w:rPr>
            </w:pPr>
            <w:r w:rsidRPr="0038594C">
              <w:rPr>
                <w:rFonts w:ascii="Arial" w:hAnsi="Arial" w:cs="Arial" w:hint="eastAsia"/>
                <w:sz w:val="21"/>
              </w:rPr>
              <w:t>采购人指定地点</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8594C" w:rsidRPr="0038594C" w:rsidRDefault="0038594C" w:rsidP="00232EE0">
            <w:pPr>
              <w:spacing w:line="360" w:lineRule="auto"/>
              <w:rPr>
                <w:rFonts w:ascii="Arial" w:hAnsi="Arial" w:cs="Arial"/>
                <w:sz w:val="21"/>
                <w:highlight w:val="yellow"/>
              </w:rPr>
            </w:pPr>
            <w:r w:rsidRPr="0038594C">
              <w:rPr>
                <w:rFonts w:ascii="Arial" w:hAnsi="Arial" w:cs="Arial" w:hint="eastAsia"/>
                <w:sz w:val="21"/>
              </w:rPr>
              <w:t>北京四合院博物馆建设发展规划的全部内容。</w:t>
            </w:r>
          </w:p>
        </w:tc>
      </w:tr>
    </w:tbl>
    <w:p w:rsidR="00232EE0" w:rsidRDefault="00232EE0" w:rsidP="00232EE0">
      <w:pPr>
        <w:pStyle w:val="2"/>
        <w:spacing w:before="0" w:after="0" w:line="360" w:lineRule="auto"/>
        <w:jc w:val="center"/>
        <w:rPr>
          <w:rFonts w:ascii="Arial" w:hAnsi="Arial" w:cs="Arial" w:hint="eastAsia"/>
        </w:rPr>
      </w:pPr>
      <w:bookmarkStart w:id="2" w:name="_Toc167983897"/>
    </w:p>
    <w:p w:rsidR="0038594C" w:rsidRPr="0038594C" w:rsidRDefault="0038594C" w:rsidP="00232EE0">
      <w:pPr>
        <w:pStyle w:val="2"/>
        <w:spacing w:before="0" w:after="0" w:line="360" w:lineRule="auto"/>
        <w:jc w:val="center"/>
        <w:rPr>
          <w:rFonts w:ascii="Arial" w:hAnsi="Arial" w:cs="Arial"/>
        </w:rPr>
      </w:pPr>
      <w:r w:rsidRPr="0038594C">
        <w:rPr>
          <w:rFonts w:ascii="Arial" w:hAnsi="Arial" w:cs="Arial" w:hint="eastAsia"/>
        </w:rPr>
        <w:t>二、技术需求</w:t>
      </w:r>
      <w:bookmarkEnd w:id="2"/>
    </w:p>
    <w:p w:rsidR="0038594C" w:rsidRPr="0038594C" w:rsidRDefault="0038594C" w:rsidP="00232EE0">
      <w:pPr>
        <w:pStyle w:val="1"/>
        <w:ind w:left="0"/>
        <w:rPr>
          <w:rFonts w:ascii="Arial" w:hAnsi="Arial" w:cs="Arial"/>
        </w:rPr>
      </w:pPr>
      <w:bookmarkStart w:id="3" w:name="_Toc167983898"/>
      <w:r w:rsidRPr="0038594C">
        <w:rPr>
          <w:rFonts w:hint="eastAsia"/>
        </w:rPr>
        <w:t>（一）项目背景</w:t>
      </w:r>
      <w:bookmarkEnd w:id="3"/>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hint="eastAsia"/>
          <w:szCs w:val="24"/>
        </w:rPr>
        <w:t>北京是世界著名古都、历史文化名城，博物馆资源类型丰富多样。根据《北京博物馆之城建设发展规划（</w:t>
      </w:r>
      <w:r w:rsidRPr="0038594C">
        <w:rPr>
          <w:rFonts w:ascii="Arial" w:eastAsia="宋体" w:hAnsi="Arial" w:cs="Arial"/>
          <w:szCs w:val="24"/>
        </w:rPr>
        <w:t>2024</w:t>
      </w:r>
      <w:r w:rsidRPr="0038594C">
        <w:rPr>
          <w:rFonts w:ascii="Arial" w:eastAsia="宋体" w:hAnsi="Arial" w:cs="Arial" w:hint="eastAsia"/>
          <w:szCs w:val="24"/>
        </w:rPr>
        <w:t>年</w:t>
      </w:r>
      <w:r w:rsidRPr="0038594C">
        <w:rPr>
          <w:rFonts w:ascii="Arial" w:eastAsia="宋体" w:hAnsi="Arial" w:cs="Arial"/>
          <w:szCs w:val="24"/>
        </w:rPr>
        <w:t>—2035</w:t>
      </w:r>
      <w:r w:rsidRPr="0038594C">
        <w:rPr>
          <w:rFonts w:ascii="Arial" w:eastAsia="宋体" w:hAnsi="Arial" w:cs="Arial" w:hint="eastAsia"/>
          <w:szCs w:val="24"/>
        </w:rPr>
        <w:t>年）》，进一步健全优化博物馆体系，实施</w:t>
      </w:r>
      <w:r w:rsidRPr="0038594C">
        <w:rPr>
          <w:rFonts w:ascii="Arial" w:eastAsia="宋体" w:hAnsi="Arial" w:cs="Arial"/>
          <w:szCs w:val="24"/>
        </w:rPr>
        <w:t>“5511”</w:t>
      </w:r>
      <w:r w:rsidRPr="0038594C">
        <w:rPr>
          <w:rFonts w:ascii="Arial" w:eastAsia="宋体" w:hAnsi="Arial" w:cs="Arial" w:hint="eastAsia"/>
          <w:szCs w:val="24"/>
        </w:rPr>
        <w:t>计划，重点培育</w:t>
      </w:r>
      <w:r w:rsidRPr="0038594C">
        <w:rPr>
          <w:rFonts w:ascii="Arial" w:eastAsia="宋体" w:hAnsi="Arial" w:cs="Arial"/>
          <w:szCs w:val="24"/>
        </w:rPr>
        <w:t>5</w:t>
      </w:r>
      <w:r w:rsidRPr="0038594C">
        <w:rPr>
          <w:rFonts w:ascii="Arial" w:eastAsia="宋体" w:hAnsi="Arial" w:cs="Arial" w:hint="eastAsia"/>
          <w:szCs w:val="24"/>
        </w:rPr>
        <w:t>家</w:t>
      </w:r>
      <w:r w:rsidRPr="0038594C">
        <w:rPr>
          <w:rFonts w:ascii="Arial" w:eastAsia="宋体" w:hAnsi="Arial" w:cs="Arial"/>
          <w:szCs w:val="24"/>
        </w:rPr>
        <w:t>“</w:t>
      </w:r>
      <w:r w:rsidRPr="0038594C">
        <w:rPr>
          <w:rFonts w:ascii="Arial" w:eastAsia="宋体" w:hAnsi="Arial" w:cs="Arial" w:hint="eastAsia"/>
          <w:szCs w:val="24"/>
        </w:rPr>
        <w:t>世界一流博物馆</w:t>
      </w:r>
      <w:r w:rsidRPr="0038594C">
        <w:rPr>
          <w:rFonts w:ascii="Arial" w:eastAsia="宋体" w:hAnsi="Arial" w:cs="Arial"/>
          <w:szCs w:val="24"/>
        </w:rPr>
        <w:t>”</w:t>
      </w:r>
      <w:r w:rsidRPr="0038594C">
        <w:rPr>
          <w:rFonts w:ascii="Arial" w:eastAsia="宋体" w:hAnsi="Arial" w:cs="Arial" w:hint="eastAsia"/>
          <w:szCs w:val="24"/>
        </w:rPr>
        <w:t>、</w:t>
      </w:r>
      <w:r w:rsidRPr="0038594C">
        <w:rPr>
          <w:rFonts w:ascii="Arial" w:eastAsia="宋体" w:hAnsi="Arial" w:cs="Arial"/>
          <w:szCs w:val="24"/>
        </w:rPr>
        <w:t>50</w:t>
      </w:r>
      <w:r w:rsidRPr="0038594C">
        <w:rPr>
          <w:rFonts w:ascii="Arial" w:eastAsia="宋体" w:hAnsi="Arial" w:cs="Arial" w:hint="eastAsia"/>
          <w:szCs w:val="24"/>
        </w:rPr>
        <w:t>家</w:t>
      </w:r>
      <w:r w:rsidRPr="0038594C">
        <w:rPr>
          <w:rFonts w:ascii="Arial" w:eastAsia="宋体" w:hAnsi="Arial" w:cs="Arial"/>
          <w:szCs w:val="24"/>
        </w:rPr>
        <w:t>“</w:t>
      </w:r>
      <w:r w:rsidRPr="0038594C">
        <w:rPr>
          <w:rFonts w:ascii="Arial" w:eastAsia="宋体" w:hAnsi="Arial" w:cs="Arial" w:hint="eastAsia"/>
          <w:szCs w:val="24"/>
        </w:rPr>
        <w:t>卓越博物馆</w:t>
      </w:r>
      <w:r w:rsidRPr="0038594C">
        <w:rPr>
          <w:rFonts w:ascii="Arial" w:eastAsia="宋体" w:hAnsi="Arial" w:cs="Arial"/>
          <w:szCs w:val="24"/>
        </w:rPr>
        <w:t>”</w:t>
      </w:r>
      <w:r w:rsidRPr="0038594C">
        <w:rPr>
          <w:rFonts w:ascii="Arial" w:eastAsia="宋体" w:hAnsi="Arial" w:cs="Arial" w:hint="eastAsia"/>
          <w:szCs w:val="24"/>
        </w:rPr>
        <w:t>、</w:t>
      </w:r>
      <w:r w:rsidRPr="0038594C">
        <w:rPr>
          <w:rFonts w:ascii="Arial" w:eastAsia="宋体" w:hAnsi="Arial" w:cs="Arial"/>
          <w:szCs w:val="24"/>
        </w:rPr>
        <w:t>100</w:t>
      </w:r>
      <w:r w:rsidRPr="0038594C">
        <w:rPr>
          <w:rFonts w:ascii="Arial" w:eastAsia="宋体" w:hAnsi="Arial" w:cs="Arial" w:hint="eastAsia"/>
          <w:szCs w:val="24"/>
        </w:rPr>
        <w:t>家特色中小型博物馆、一批类博物馆，着力构建</w:t>
      </w:r>
      <w:r w:rsidRPr="0038594C">
        <w:rPr>
          <w:rFonts w:ascii="Arial" w:eastAsia="宋体" w:hAnsi="Arial" w:cs="Arial"/>
          <w:szCs w:val="24"/>
        </w:rPr>
        <w:t>“</w:t>
      </w:r>
      <w:r w:rsidRPr="0038594C">
        <w:rPr>
          <w:rFonts w:ascii="Arial" w:eastAsia="宋体" w:hAnsi="Arial" w:cs="Arial" w:hint="eastAsia"/>
          <w:szCs w:val="24"/>
        </w:rPr>
        <w:t>布局合理、结构优化、内容丰富、特色鲜明</w:t>
      </w:r>
      <w:r w:rsidRPr="0038594C">
        <w:rPr>
          <w:rFonts w:ascii="Arial" w:eastAsia="宋体" w:hAnsi="Arial" w:cs="Arial"/>
          <w:szCs w:val="24"/>
        </w:rPr>
        <w:t>”</w:t>
      </w:r>
      <w:r w:rsidRPr="0038594C">
        <w:rPr>
          <w:rFonts w:ascii="Arial" w:eastAsia="宋体" w:hAnsi="Arial" w:cs="Arial" w:hint="eastAsia"/>
          <w:szCs w:val="24"/>
        </w:rPr>
        <w:t>的城市博物馆体系，到</w:t>
      </w:r>
      <w:r w:rsidRPr="0038594C">
        <w:rPr>
          <w:rFonts w:ascii="Arial" w:eastAsia="宋体" w:hAnsi="Arial" w:cs="Arial"/>
          <w:szCs w:val="24"/>
        </w:rPr>
        <w:t>2035</w:t>
      </w:r>
      <w:r w:rsidRPr="0038594C">
        <w:rPr>
          <w:rFonts w:ascii="Arial" w:eastAsia="宋体" w:hAnsi="Arial" w:cs="Arial" w:hint="eastAsia"/>
          <w:szCs w:val="24"/>
        </w:rPr>
        <w:t>年将北京城打造为一座全域活态博物馆。</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hAnsi="Arial" w:cs="Arial" w:hint="eastAsia"/>
          <w:szCs w:val="24"/>
        </w:rPr>
        <w:t>东城</w:t>
      </w:r>
      <w:proofErr w:type="gramStart"/>
      <w:r w:rsidRPr="0038594C">
        <w:rPr>
          <w:rFonts w:ascii="Arial" w:hAnsi="Arial" w:cs="Arial" w:hint="eastAsia"/>
          <w:szCs w:val="24"/>
        </w:rPr>
        <w:t>区</w:t>
      </w:r>
      <w:r w:rsidRPr="0038594C">
        <w:rPr>
          <w:rFonts w:ascii="Arial" w:eastAsia="宋体" w:hAnsi="Arial" w:cs="Arial" w:hint="eastAsia"/>
          <w:szCs w:val="24"/>
        </w:rPr>
        <w:t>府学</w:t>
      </w:r>
      <w:proofErr w:type="gramEnd"/>
      <w:r w:rsidRPr="0038594C">
        <w:rPr>
          <w:rFonts w:ascii="Arial" w:eastAsia="宋体" w:hAnsi="Arial" w:cs="Arial" w:hint="eastAsia"/>
          <w:szCs w:val="24"/>
        </w:rPr>
        <w:t>胡同</w:t>
      </w:r>
      <w:r w:rsidRPr="0038594C">
        <w:rPr>
          <w:rFonts w:ascii="Arial" w:eastAsia="宋体" w:hAnsi="Arial" w:cs="Arial"/>
          <w:szCs w:val="24"/>
        </w:rPr>
        <w:t>36</w:t>
      </w:r>
      <w:r w:rsidRPr="0038594C">
        <w:rPr>
          <w:rFonts w:ascii="Arial" w:eastAsia="宋体" w:hAnsi="Arial" w:cs="Arial" w:hint="eastAsia"/>
          <w:szCs w:val="24"/>
        </w:rPr>
        <w:t>号院是北京市第三批市级文物保护单位，作为北京市文物局的原办公区域，在北京市文物局搬迁至</w:t>
      </w:r>
      <w:r w:rsidRPr="0038594C">
        <w:rPr>
          <w:rFonts w:ascii="Arial" w:hAnsi="Arial" w:cs="Arial" w:hint="eastAsia"/>
          <w:szCs w:val="24"/>
        </w:rPr>
        <w:t>北京城市</w:t>
      </w:r>
      <w:r w:rsidRPr="0038594C">
        <w:rPr>
          <w:rFonts w:ascii="Arial" w:eastAsia="宋体" w:hAnsi="Arial" w:cs="Arial" w:hint="eastAsia"/>
          <w:szCs w:val="24"/>
        </w:rPr>
        <w:t>副中心之后，</w:t>
      </w:r>
      <w:r w:rsidRPr="0038594C">
        <w:rPr>
          <w:rFonts w:ascii="Arial" w:hAnsi="Arial" w:cs="Arial" w:hint="eastAsia"/>
          <w:szCs w:val="24"/>
        </w:rPr>
        <w:t>拟作为北京四合院博物馆对社会开放，</w:t>
      </w:r>
      <w:r w:rsidRPr="0038594C">
        <w:rPr>
          <w:rFonts w:ascii="Arial" w:eastAsia="宋体" w:hAnsi="Arial" w:cs="Arial" w:hint="eastAsia"/>
          <w:szCs w:val="24"/>
        </w:rPr>
        <w:t>亟需对</w:t>
      </w:r>
      <w:r w:rsidRPr="0038594C">
        <w:rPr>
          <w:rFonts w:ascii="Arial" w:hAnsi="Arial" w:cs="Arial" w:hint="eastAsia"/>
          <w:szCs w:val="24"/>
        </w:rPr>
        <w:t>该馆</w:t>
      </w:r>
      <w:r w:rsidRPr="0038594C">
        <w:rPr>
          <w:rFonts w:ascii="Arial" w:eastAsia="宋体" w:hAnsi="Arial" w:cs="Arial" w:hint="eastAsia"/>
          <w:szCs w:val="24"/>
        </w:rPr>
        <w:t>功能定位、文物保护、价值挖掘、开放运行、展示展览、安全保卫等</w:t>
      </w:r>
      <w:proofErr w:type="gramStart"/>
      <w:r w:rsidRPr="0038594C">
        <w:rPr>
          <w:rFonts w:ascii="Arial" w:eastAsia="宋体" w:hAnsi="Arial" w:cs="Arial" w:hint="eastAsia"/>
          <w:szCs w:val="24"/>
        </w:rPr>
        <w:t>作出</w:t>
      </w:r>
      <w:proofErr w:type="gramEnd"/>
      <w:r w:rsidRPr="0038594C">
        <w:rPr>
          <w:rFonts w:ascii="Arial" w:eastAsia="宋体" w:hAnsi="Arial" w:cs="Arial" w:hint="eastAsia"/>
          <w:szCs w:val="24"/>
        </w:rPr>
        <w:t>系统研究和合理安排，开展《北京四合院博物馆发展规划》</w:t>
      </w:r>
      <w:r w:rsidRPr="0038594C">
        <w:rPr>
          <w:rFonts w:ascii="Arial" w:hAnsi="Arial" w:cs="Arial" w:hint="eastAsia"/>
          <w:szCs w:val="24"/>
        </w:rPr>
        <w:t>研究编制</w:t>
      </w:r>
      <w:r w:rsidRPr="0038594C">
        <w:rPr>
          <w:rFonts w:ascii="Arial" w:eastAsia="宋体" w:hAnsi="Arial" w:cs="Arial" w:hint="eastAsia"/>
          <w:szCs w:val="24"/>
        </w:rPr>
        <w:t>显得尤为重要。</w:t>
      </w:r>
    </w:p>
    <w:p w:rsidR="0038594C" w:rsidRPr="0038594C" w:rsidRDefault="0038594C" w:rsidP="00232EE0">
      <w:pPr>
        <w:pStyle w:val="1"/>
        <w:ind w:left="0" w:firstLine="723"/>
        <w:rPr>
          <w:rFonts w:ascii="Arial" w:hAnsi="Arial" w:cs="Arial"/>
          <w:szCs w:val="36"/>
        </w:rPr>
      </w:pPr>
      <w:bookmarkStart w:id="4" w:name="_Toc167983899"/>
      <w:r w:rsidRPr="0038594C">
        <w:rPr>
          <w:rFonts w:hint="eastAsia"/>
        </w:rPr>
        <w:t>（二）服务内容</w:t>
      </w:r>
      <w:bookmarkEnd w:id="4"/>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hint="eastAsia"/>
          <w:szCs w:val="24"/>
        </w:rPr>
        <w:t>本项目具体服务内容如下：</w:t>
      </w:r>
    </w:p>
    <w:p w:rsidR="0038594C" w:rsidRPr="0038594C" w:rsidRDefault="0038594C" w:rsidP="00232EE0">
      <w:pPr>
        <w:spacing w:line="360" w:lineRule="auto"/>
        <w:ind w:firstLineChars="214" w:firstLine="514"/>
        <w:rPr>
          <w:rFonts w:ascii="Arial" w:hAnsi="Arial" w:cs="Arial"/>
          <w:szCs w:val="24"/>
        </w:rPr>
      </w:pPr>
      <w:r w:rsidRPr="0038594C">
        <w:rPr>
          <w:rFonts w:ascii="Arial" w:hAnsi="Arial" w:cs="Arial"/>
          <w:szCs w:val="24"/>
        </w:rPr>
        <w:t>1.</w:t>
      </w:r>
      <w:r w:rsidRPr="0038594C">
        <w:rPr>
          <w:rFonts w:ascii="Arial" w:hAnsi="Arial" w:cs="Arial" w:hint="eastAsia"/>
          <w:szCs w:val="24"/>
        </w:rPr>
        <w:t>现状评估分析</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hint="eastAsia"/>
          <w:szCs w:val="24"/>
        </w:rPr>
        <w:t>坚持功能导向，分析北京四合院博物馆的文物保护现状，包括不限于文物资</w:t>
      </w:r>
      <w:r w:rsidRPr="0038594C">
        <w:rPr>
          <w:rFonts w:ascii="Arial" w:eastAsia="宋体" w:hAnsi="Arial" w:cs="Arial" w:hint="eastAsia"/>
          <w:szCs w:val="24"/>
        </w:rPr>
        <w:lastRenderedPageBreak/>
        <w:t>源保护现状、转化利用现状、数字化技术利用等，</w:t>
      </w:r>
      <w:proofErr w:type="gramStart"/>
      <w:r w:rsidRPr="0038594C">
        <w:rPr>
          <w:rFonts w:ascii="Arial" w:eastAsia="宋体" w:hAnsi="Arial" w:cs="Arial" w:hint="eastAsia"/>
          <w:szCs w:val="24"/>
        </w:rPr>
        <w:t>研</w:t>
      </w:r>
      <w:proofErr w:type="gramEnd"/>
      <w:r w:rsidRPr="0038594C">
        <w:rPr>
          <w:rFonts w:ascii="Arial" w:eastAsia="宋体" w:hAnsi="Arial" w:cs="Arial" w:hint="eastAsia"/>
          <w:szCs w:val="24"/>
        </w:rPr>
        <w:t>判北京四合院博物馆的</w:t>
      </w:r>
      <w:r w:rsidRPr="0038594C">
        <w:rPr>
          <w:rFonts w:ascii="Arial" w:hAnsi="Arial" w:cs="Arial" w:hint="eastAsia"/>
          <w:szCs w:val="24"/>
        </w:rPr>
        <w:t>禀赋</w:t>
      </w:r>
      <w:r w:rsidRPr="0038594C">
        <w:rPr>
          <w:rFonts w:ascii="Arial" w:eastAsia="宋体" w:hAnsi="Arial" w:cs="Arial" w:hint="eastAsia"/>
          <w:szCs w:val="24"/>
        </w:rPr>
        <w:t>优势</w:t>
      </w:r>
      <w:r w:rsidRPr="0038594C">
        <w:rPr>
          <w:rFonts w:ascii="Arial" w:hAnsi="Arial" w:cs="Arial" w:hint="eastAsia"/>
          <w:szCs w:val="24"/>
        </w:rPr>
        <w:t>、核心功能</w:t>
      </w:r>
      <w:r w:rsidRPr="0038594C">
        <w:rPr>
          <w:rFonts w:ascii="Arial" w:eastAsia="宋体" w:hAnsi="Arial" w:cs="Arial" w:hint="eastAsia"/>
          <w:szCs w:val="24"/>
        </w:rPr>
        <w:t>，找准目前发展存在的主要问题</w:t>
      </w:r>
      <w:r w:rsidRPr="0038594C">
        <w:rPr>
          <w:rFonts w:ascii="Arial" w:hAnsi="Arial" w:cs="Arial" w:hint="eastAsia"/>
          <w:szCs w:val="24"/>
        </w:rPr>
        <w:t>，厘清未来自身发展需求</w:t>
      </w:r>
      <w:r w:rsidRPr="0038594C">
        <w:rPr>
          <w:rFonts w:ascii="Arial" w:eastAsia="宋体" w:hAnsi="Arial" w:cs="Arial" w:hint="eastAsia"/>
          <w:szCs w:val="24"/>
        </w:rPr>
        <w:t>。</w:t>
      </w:r>
    </w:p>
    <w:p w:rsidR="0038594C" w:rsidRPr="0038594C" w:rsidRDefault="0038594C" w:rsidP="00232EE0">
      <w:pPr>
        <w:spacing w:line="360" w:lineRule="auto"/>
        <w:ind w:firstLineChars="214" w:firstLine="514"/>
        <w:rPr>
          <w:rFonts w:ascii="Arial" w:hAnsi="Arial" w:cs="Arial"/>
          <w:szCs w:val="24"/>
        </w:rPr>
      </w:pPr>
      <w:r w:rsidRPr="0038594C">
        <w:rPr>
          <w:rFonts w:ascii="Arial" w:hAnsi="Arial" w:cs="Arial"/>
          <w:szCs w:val="24"/>
        </w:rPr>
        <w:t>2.</w:t>
      </w:r>
      <w:r w:rsidRPr="0038594C">
        <w:rPr>
          <w:rFonts w:ascii="Arial" w:hAnsi="Arial" w:cs="Arial" w:hint="eastAsia"/>
          <w:szCs w:val="24"/>
        </w:rPr>
        <w:t>发展形势分析</w:t>
      </w:r>
    </w:p>
    <w:p w:rsidR="0038594C" w:rsidRPr="0038594C" w:rsidRDefault="0038594C" w:rsidP="00232EE0">
      <w:pPr>
        <w:spacing w:line="360" w:lineRule="auto"/>
        <w:ind w:firstLineChars="200" w:firstLine="480"/>
        <w:rPr>
          <w:rFonts w:ascii="Arial" w:eastAsia="宋体" w:hAnsi="Arial" w:cs="Arial"/>
          <w:szCs w:val="24"/>
        </w:rPr>
      </w:pPr>
      <w:proofErr w:type="gramStart"/>
      <w:r w:rsidRPr="0038594C">
        <w:rPr>
          <w:rFonts w:ascii="Arial" w:eastAsia="宋体" w:hAnsi="Arial" w:cs="Arial" w:hint="eastAsia"/>
          <w:szCs w:val="24"/>
        </w:rPr>
        <w:t>研</w:t>
      </w:r>
      <w:proofErr w:type="gramEnd"/>
      <w:r w:rsidRPr="0038594C">
        <w:rPr>
          <w:rFonts w:ascii="Arial" w:eastAsia="宋体" w:hAnsi="Arial" w:cs="Arial" w:hint="eastAsia"/>
          <w:szCs w:val="24"/>
        </w:rPr>
        <w:t>判博物馆行业的发展趋势，分析国家、北京市和东城区关于博物馆的相关政策，对标成功博物馆主要做法和经验，为北京四合院博物馆</w:t>
      </w:r>
      <w:r w:rsidRPr="0038594C">
        <w:rPr>
          <w:rFonts w:ascii="Arial" w:hAnsi="Arial" w:cs="Arial" w:hint="eastAsia"/>
          <w:szCs w:val="24"/>
        </w:rPr>
        <w:t>发展</w:t>
      </w:r>
      <w:r w:rsidRPr="0038594C">
        <w:rPr>
          <w:rFonts w:ascii="Arial" w:eastAsia="宋体" w:hAnsi="Arial" w:cs="Arial" w:hint="eastAsia"/>
          <w:szCs w:val="24"/>
        </w:rPr>
        <w:t>提供参考和借鉴。</w:t>
      </w:r>
    </w:p>
    <w:p w:rsidR="0038594C" w:rsidRPr="0038594C" w:rsidRDefault="0038594C" w:rsidP="00232EE0">
      <w:pPr>
        <w:spacing w:line="360" w:lineRule="auto"/>
        <w:ind w:firstLineChars="214" w:firstLine="514"/>
        <w:rPr>
          <w:rFonts w:ascii="Arial" w:hAnsi="Arial" w:cs="Arial"/>
          <w:szCs w:val="24"/>
        </w:rPr>
      </w:pPr>
      <w:r w:rsidRPr="0038594C">
        <w:rPr>
          <w:rFonts w:ascii="Arial" w:hAnsi="Arial" w:cs="Arial"/>
          <w:szCs w:val="24"/>
        </w:rPr>
        <w:t>3.</w:t>
      </w:r>
      <w:r w:rsidRPr="0038594C">
        <w:rPr>
          <w:rFonts w:ascii="Arial" w:hAnsi="Arial" w:cs="Arial" w:hint="eastAsia"/>
          <w:szCs w:val="24"/>
        </w:rPr>
        <w:t>总体发展策略</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hint="eastAsia"/>
          <w:szCs w:val="24"/>
        </w:rPr>
        <w:t>立足内部现状特征</w:t>
      </w:r>
      <w:r w:rsidRPr="0038594C">
        <w:rPr>
          <w:rFonts w:ascii="Arial" w:hAnsi="Arial" w:cs="Arial" w:hint="eastAsia"/>
          <w:szCs w:val="24"/>
        </w:rPr>
        <w:t>、</w:t>
      </w:r>
      <w:r w:rsidRPr="0038594C">
        <w:rPr>
          <w:rFonts w:ascii="Arial" w:eastAsia="宋体" w:hAnsi="Arial" w:cs="Arial" w:hint="eastAsia"/>
          <w:szCs w:val="24"/>
        </w:rPr>
        <w:t>外部发展形势</w:t>
      </w:r>
      <w:r w:rsidRPr="0038594C">
        <w:rPr>
          <w:rFonts w:ascii="Arial" w:hAnsi="Arial" w:cs="Arial" w:hint="eastAsia"/>
          <w:szCs w:val="24"/>
        </w:rPr>
        <w:t>和自身发展需求</w:t>
      </w:r>
      <w:r w:rsidRPr="0038594C">
        <w:rPr>
          <w:rFonts w:ascii="Arial" w:eastAsia="宋体" w:hAnsi="Arial" w:cs="Arial" w:hint="eastAsia"/>
          <w:szCs w:val="24"/>
        </w:rPr>
        <w:t>，提出北京四合院博物馆</w:t>
      </w:r>
      <w:r w:rsidRPr="0038594C">
        <w:rPr>
          <w:rFonts w:ascii="Arial" w:hAnsi="Arial" w:cs="Arial" w:hint="eastAsia"/>
          <w:szCs w:val="24"/>
        </w:rPr>
        <w:t>未来发展的</w:t>
      </w:r>
      <w:r w:rsidRPr="0038594C">
        <w:rPr>
          <w:rFonts w:ascii="Arial" w:eastAsia="宋体" w:hAnsi="Arial" w:cs="Arial" w:hint="eastAsia"/>
          <w:szCs w:val="24"/>
        </w:rPr>
        <w:t>基本原则、总体思路、战略定位和</w:t>
      </w:r>
      <w:r w:rsidRPr="0038594C">
        <w:rPr>
          <w:rFonts w:ascii="Arial" w:hAnsi="Arial" w:cs="Arial" w:hint="eastAsia"/>
          <w:szCs w:val="24"/>
        </w:rPr>
        <w:t>主要</w:t>
      </w:r>
      <w:r w:rsidRPr="0038594C">
        <w:rPr>
          <w:rFonts w:ascii="Arial" w:eastAsia="宋体" w:hAnsi="Arial" w:cs="Arial" w:hint="eastAsia"/>
          <w:szCs w:val="24"/>
        </w:rPr>
        <w:t>目标。</w:t>
      </w:r>
    </w:p>
    <w:p w:rsidR="0038594C" w:rsidRPr="0038594C" w:rsidRDefault="0038594C" w:rsidP="00232EE0">
      <w:pPr>
        <w:spacing w:line="360" w:lineRule="auto"/>
        <w:ind w:firstLineChars="214" w:firstLine="514"/>
        <w:rPr>
          <w:rFonts w:ascii="Arial" w:hAnsi="Arial" w:cs="Arial"/>
          <w:szCs w:val="24"/>
        </w:rPr>
      </w:pPr>
      <w:r w:rsidRPr="0038594C">
        <w:rPr>
          <w:rFonts w:ascii="Arial" w:hAnsi="Arial" w:cs="Arial"/>
          <w:szCs w:val="24"/>
        </w:rPr>
        <w:t>4.</w:t>
      </w:r>
      <w:r w:rsidRPr="0038594C">
        <w:rPr>
          <w:rFonts w:ascii="Arial" w:hAnsi="Arial" w:cs="Arial" w:hint="eastAsia"/>
          <w:szCs w:val="24"/>
        </w:rPr>
        <w:t>规划重点任务</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hAnsi="Arial" w:cs="Arial" w:hint="eastAsia"/>
          <w:szCs w:val="24"/>
        </w:rPr>
        <w:t>结合总体发展思路，</w:t>
      </w:r>
      <w:r w:rsidRPr="0038594C">
        <w:rPr>
          <w:rFonts w:ascii="Arial" w:eastAsia="宋体" w:hAnsi="Arial" w:cs="Arial" w:hint="eastAsia"/>
          <w:szCs w:val="24"/>
        </w:rPr>
        <w:t>系统谋划和</w:t>
      </w:r>
      <w:r w:rsidRPr="0038594C">
        <w:rPr>
          <w:rFonts w:ascii="Arial" w:hAnsi="Arial" w:cs="Arial" w:hint="eastAsia"/>
          <w:szCs w:val="24"/>
        </w:rPr>
        <w:t>规划</w:t>
      </w:r>
      <w:r w:rsidRPr="0038594C">
        <w:rPr>
          <w:rFonts w:ascii="Arial" w:eastAsia="宋体" w:hAnsi="Arial" w:cs="Arial" w:hint="eastAsia"/>
          <w:szCs w:val="24"/>
        </w:rPr>
        <w:t>安排</w:t>
      </w:r>
      <w:r w:rsidRPr="0038594C">
        <w:rPr>
          <w:rFonts w:ascii="Arial" w:hAnsi="Arial" w:cs="Arial" w:hint="eastAsia"/>
          <w:szCs w:val="24"/>
        </w:rPr>
        <w:t>北京</w:t>
      </w:r>
      <w:r w:rsidRPr="0038594C">
        <w:rPr>
          <w:rFonts w:ascii="Arial" w:eastAsia="宋体" w:hAnsi="Arial" w:cs="Arial" w:hint="eastAsia"/>
          <w:szCs w:val="24"/>
        </w:rPr>
        <w:t>四合院博物馆</w:t>
      </w:r>
      <w:r w:rsidRPr="0038594C">
        <w:rPr>
          <w:rFonts w:ascii="Arial" w:hAnsi="Arial" w:cs="Arial" w:hint="eastAsia"/>
          <w:szCs w:val="24"/>
        </w:rPr>
        <w:t>未来</w:t>
      </w:r>
      <w:r w:rsidRPr="0038594C">
        <w:rPr>
          <w:rFonts w:ascii="Arial" w:hAnsi="Arial" w:cs="Arial"/>
          <w:szCs w:val="24"/>
        </w:rPr>
        <w:t>5-10</w:t>
      </w:r>
      <w:r w:rsidRPr="0038594C">
        <w:rPr>
          <w:rFonts w:ascii="Arial" w:hAnsi="Arial" w:cs="Arial" w:hint="eastAsia"/>
          <w:szCs w:val="24"/>
        </w:rPr>
        <w:t>年内的重大任务、重点项目，包括但不限于文物资源合理保护、</w:t>
      </w:r>
      <w:r w:rsidRPr="0038594C">
        <w:rPr>
          <w:rFonts w:ascii="Arial" w:eastAsia="宋体" w:hAnsi="Arial" w:cs="Arial" w:hint="eastAsia"/>
          <w:szCs w:val="24"/>
        </w:rPr>
        <w:t>物理空间</w:t>
      </w:r>
      <w:r w:rsidRPr="0038594C">
        <w:rPr>
          <w:rFonts w:ascii="Arial" w:hAnsi="Arial" w:cs="Arial" w:hint="eastAsia"/>
          <w:szCs w:val="24"/>
        </w:rPr>
        <w:t>合理修缮、展览展示活动策划、开放运营综合管理、潜在价值挖掘利用、数字化智慧化转型等，厘清</w:t>
      </w:r>
      <w:r w:rsidRPr="0038594C">
        <w:rPr>
          <w:rFonts w:ascii="Arial" w:eastAsia="宋体" w:hAnsi="Arial" w:cs="Arial" w:hint="eastAsia"/>
          <w:szCs w:val="24"/>
        </w:rPr>
        <w:t>北京四合院博物馆</w:t>
      </w:r>
      <w:r w:rsidRPr="0038594C">
        <w:rPr>
          <w:rFonts w:ascii="Arial" w:hAnsi="Arial" w:cs="Arial" w:hint="eastAsia"/>
          <w:szCs w:val="24"/>
        </w:rPr>
        <w:t>未来发展重点方向、重大任务和重点项目。</w:t>
      </w:r>
    </w:p>
    <w:p w:rsidR="0038594C" w:rsidRPr="0038594C" w:rsidRDefault="0038594C" w:rsidP="00232EE0">
      <w:pPr>
        <w:spacing w:line="360" w:lineRule="auto"/>
        <w:ind w:firstLineChars="214" w:firstLine="514"/>
        <w:rPr>
          <w:rFonts w:ascii="Arial" w:hAnsi="Arial" w:cs="Arial"/>
          <w:szCs w:val="24"/>
        </w:rPr>
      </w:pPr>
      <w:r w:rsidRPr="0038594C">
        <w:rPr>
          <w:rFonts w:ascii="Arial" w:hAnsi="Arial" w:cs="Arial"/>
          <w:szCs w:val="24"/>
        </w:rPr>
        <w:t>5.</w:t>
      </w:r>
      <w:r w:rsidRPr="0038594C">
        <w:rPr>
          <w:rFonts w:ascii="Arial" w:hAnsi="Arial" w:cs="Arial" w:hint="eastAsia"/>
          <w:szCs w:val="24"/>
        </w:rPr>
        <w:t>规划实施保障</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hint="eastAsia"/>
          <w:szCs w:val="24"/>
        </w:rPr>
        <w:t>从人才、政策、资金、技术、</w:t>
      </w:r>
      <w:r w:rsidRPr="0038594C">
        <w:rPr>
          <w:rFonts w:ascii="Arial" w:hAnsi="Arial" w:cs="Arial" w:hint="eastAsia"/>
          <w:szCs w:val="24"/>
        </w:rPr>
        <w:t>管理、</w:t>
      </w:r>
      <w:r w:rsidRPr="0038594C">
        <w:rPr>
          <w:rFonts w:ascii="Arial" w:eastAsia="宋体" w:hAnsi="Arial" w:cs="Arial" w:hint="eastAsia"/>
          <w:szCs w:val="24"/>
        </w:rPr>
        <w:t>安全运营等方面，</w:t>
      </w:r>
      <w:r w:rsidRPr="0038594C">
        <w:rPr>
          <w:rFonts w:ascii="Arial" w:hAnsi="Arial" w:cs="Arial" w:hint="eastAsia"/>
          <w:szCs w:val="24"/>
        </w:rPr>
        <w:t>研究提出服务和支撑规划实施的保障举措</w:t>
      </w:r>
      <w:r w:rsidRPr="0038594C">
        <w:rPr>
          <w:rFonts w:ascii="Arial" w:eastAsia="宋体" w:hAnsi="Arial" w:cs="Arial" w:hint="eastAsia"/>
          <w:szCs w:val="24"/>
        </w:rPr>
        <w:t>。</w:t>
      </w:r>
    </w:p>
    <w:p w:rsidR="0038594C" w:rsidRPr="0038594C" w:rsidRDefault="0038594C" w:rsidP="00232EE0">
      <w:pPr>
        <w:pStyle w:val="1"/>
        <w:ind w:left="0" w:firstLine="723"/>
        <w:rPr>
          <w:rFonts w:ascii="Arial" w:hAnsi="Arial" w:cs="Arial"/>
          <w:szCs w:val="36"/>
        </w:rPr>
      </w:pPr>
      <w:bookmarkStart w:id="5" w:name="_Toc167983900"/>
      <w:r w:rsidRPr="0038594C">
        <w:rPr>
          <w:rFonts w:hint="eastAsia"/>
        </w:rPr>
        <w:t>（三）项目组织及管理要求</w:t>
      </w:r>
      <w:bookmarkEnd w:id="5"/>
    </w:p>
    <w:p w:rsidR="0038594C" w:rsidRPr="0038594C" w:rsidRDefault="0038594C" w:rsidP="00232EE0">
      <w:pPr>
        <w:spacing w:line="360" w:lineRule="auto"/>
        <w:ind w:firstLineChars="214" w:firstLine="514"/>
        <w:rPr>
          <w:rFonts w:ascii="Arial" w:eastAsia="宋体" w:hAnsi="Arial" w:cs="Arial"/>
          <w:szCs w:val="24"/>
        </w:rPr>
      </w:pPr>
      <w:r w:rsidRPr="0038594C">
        <w:rPr>
          <w:rFonts w:ascii="Arial" w:hAnsi="Arial" w:cs="Arial"/>
          <w:szCs w:val="24"/>
        </w:rPr>
        <w:t>1.</w:t>
      </w:r>
      <w:r w:rsidRPr="0038594C">
        <w:rPr>
          <w:rFonts w:ascii="Arial" w:hAnsi="Arial" w:cs="Arial" w:hint="eastAsia"/>
          <w:szCs w:val="24"/>
        </w:rPr>
        <w:t>项目时间要求</w:t>
      </w:r>
    </w:p>
    <w:p w:rsidR="0038594C" w:rsidRPr="0038594C" w:rsidRDefault="0038594C" w:rsidP="00232EE0">
      <w:pPr>
        <w:pStyle w:val="3"/>
        <w:spacing w:line="360" w:lineRule="auto"/>
        <w:ind w:leftChars="0" w:left="0" w:firstLineChars="235" w:firstLine="564"/>
        <w:rPr>
          <w:rFonts w:ascii="Arial" w:eastAsia="宋体" w:hAnsi="Arial" w:cs="Arial"/>
          <w:szCs w:val="24"/>
        </w:rPr>
      </w:pPr>
      <w:r w:rsidRPr="0038594C">
        <w:rPr>
          <w:rFonts w:ascii="Arial" w:eastAsia="宋体" w:hAnsi="Arial" w:cs="Arial" w:hint="eastAsia"/>
          <w:szCs w:val="24"/>
        </w:rPr>
        <w:t>本项目实际实施开始时间以合同签订为准，须不晚于</w:t>
      </w:r>
      <w:r w:rsidRPr="0038594C">
        <w:rPr>
          <w:rFonts w:ascii="Arial" w:eastAsia="宋体" w:hAnsi="Arial" w:cs="Arial"/>
          <w:szCs w:val="24"/>
        </w:rPr>
        <w:t>2024</w:t>
      </w:r>
      <w:r w:rsidRPr="0038594C">
        <w:rPr>
          <w:rFonts w:ascii="Arial" w:eastAsia="宋体" w:hAnsi="Arial" w:cs="Arial" w:hint="eastAsia"/>
          <w:szCs w:val="24"/>
        </w:rPr>
        <w:t>年</w:t>
      </w:r>
      <w:r w:rsidRPr="0038594C">
        <w:rPr>
          <w:rFonts w:ascii="Arial" w:hAnsi="Arial" w:cs="Arial"/>
          <w:szCs w:val="24"/>
        </w:rPr>
        <w:t>10</w:t>
      </w:r>
      <w:r w:rsidRPr="0038594C">
        <w:rPr>
          <w:rFonts w:ascii="Arial" w:eastAsia="宋体" w:hAnsi="Arial" w:cs="Arial" w:hint="eastAsia"/>
          <w:szCs w:val="24"/>
        </w:rPr>
        <w:t>月</w:t>
      </w:r>
      <w:r w:rsidRPr="0038594C">
        <w:rPr>
          <w:rFonts w:ascii="Arial" w:eastAsia="宋体" w:hAnsi="Arial" w:cs="Arial"/>
          <w:szCs w:val="24"/>
        </w:rPr>
        <w:t>31</w:t>
      </w:r>
      <w:r w:rsidRPr="0038594C">
        <w:rPr>
          <w:rFonts w:ascii="Arial" w:eastAsia="宋体" w:hAnsi="Arial" w:cs="Arial" w:hint="eastAsia"/>
          <w:szCs w:val="24"/>
        </w:rPr>
        <w:t>日前完成最终成果提交。</w:t>
      </w:r>
    </w:p>
    <w:p w:rsidR="0038594C" w:rsidRPr="0038594C" w:rsidRDefault="0038594C" w:rsidP="00232EE0">
      <w:pPr>
        <w:spacing w:line="360" w:lineRule="auto"/>
        <w:ind w:firstLineChars="214" w:firstLine="514"/>
        <w:rPr>
          <w:rFonts w:ascii="Arial" w:hAnsi="Arial" w:cs="Arial"/>
          <w:szCs w:val="24"/>
        </w:rPr>
      </w:pPr>
      <w:r w:rsidRPr="0038594C">
        <w:rPr>
          <w:rFonts w:ascii="Arial" w:hAnsi="Arial" w:cs="Arial"/>
          <w:szCs w:val="24"/>
        </w:rPr>
        <w:t>2.</w:t>
      </w:r>
      <w:r w:rsidRPr="0038594C">
        <w:rPr>
          <w:rFonts w:ascii="Arial" w:hAnsi="Arial" w:cs="Arial" w:hint="eastAsia"/>
          <w:szCs w:val="24"/>
        </w:rPr>
        <w:t>成果交付要求</w:t>
      </w:r>
    </w:p>
    <w:p w:rsidR="0038594C" w:rsidRPr="0038594C" w:rsidRDefault="0038594C" w:rsidP="00232EE0">
      <w:pPr>
        <w:spacing w:line="360" w:lineRule="auto"/>
        <w:ind w:firstLineChars="214" w:firstLine="514"/>
        <w:rPr>
          <w:rFonts w:ascii="Arial" w:hAnsi="Arial" w:cs="Arial"/>
          <w:szCs w:val="24"/>
        </w:rPr>
      </w:pPr>
      <w:r w:rsidRPr="0038594C">
        <w:rPr>
          <w:rFonts w:ascii="Arial" w:hAnsi="Arial" w:cs="Arial" w:hint="eastAsia"/>
          <w:szCs w:val="24"/>
        </w:rPr>
        <w:t>本项目需要供应商提供的项目交付成果中至少包括以下内容，供应商可以在应答文件中列出其它未涉及内容。</w:t>
      </w:r>
    </w:p>
    <w:p w:rsidR="0038594C" w:rsidRPr="0038594C" w:rsidRDefault="0038594C" w:rsidP="00232EE0">
      <w:pPr>
        <w:spacing w:line="360" w:lineRule="auto"/>
        <w:ind w:firstLineChars="214" w:firstLine="514"/>
        <w:rPr>
          <w:rFonts w:ascii="Arial" w:hAnsi="Arial" w:cs="Arial"/>
          <w:szCs w:val="24"/>
        </w:rPr>
      </w:pPr>
      <w:r w:rsidRPr="0038594C">
        <w:rPr>
          <w:rFonts w:ascii="Arial" w:hAnsi="Arial" w:cs="Arial" w:hint="eastAsia"/>
          <w:szCs w:val="24"/>
        </w:rPr>
        <w:t>（</w:t>
      </w:r>
      <w:r w:rsidRPr="0038594C">
        <w:rPr>
          <w:rFonts w:ascii="Arial" w:hAnsi="Arial" w:cs="Arial"/>
          <w:szCs w:val="24"/>
        </w:rPr>
        <w:t>1</w:t>
      </w:r>
      <w:r w:rsidRPr="0038594C">
        <w:rPr>
          <w:rFonts w:ascii="Arial" w:hAnsi="Arial" w:cs="Arial" w:hint="eastAsia"/>
          <w:szCs w:val="24"/>
        </w:rPr>
        <w:t>）《北京四合院博物馆建设发展规划》纸质</w:t>
      </w:r>
      <w:proofErr w:type="gramStart"/>
      <w:r w:rsidRPr="0038594C">
        <w:rPr>
          <w:rFonts w:ascii="Arial" w:hAnsi="Arial" w:cs="Arial" w:hint="eastAsia"/>
          <w:szCs w:val="24"/>
        </w:rPr>
        <w:t>版成果</w:t>
      </w:r>
      <w:proofErr w:type="gramEnd"/>
      <w:r w:rsidRPr="0038594C">
        <w:rPr>
          <w:rFonts w:ascii="Arial" w:hAnsi="Arial" w:cs="Arial"/>
          <w:szCs w:val="24"/>
        </w:rPr>
        <w:t>4</w:t>
      </w:r>
      <w:r w:rsidRPr="0038594C">
        <w:rPr>
          <w:rFonts w:ascii="Arial" w:hAnsi="Arial" w:cs="Arial" w:hint="eastAsia"/>
          <w:szCs w:val="24"/>
        </w:rPr>
        <w:t>套；</w:t>
      </w:r>
    </w:p>
    <w:p w:rsidR="0038594C" w:rsidRPr="0038594C" w:rsidRDefault="0038594C" w:rsidP="00232EE0">
      <w:pPr>
        <w:spacing w:line="360" w:lineRule="auto"/>
        <w:ind w:firstLineChars="214" w:firstLine="514"/>
        <w:rPr>
          <w:rFonts w:ascii="Arial" w:hAnsi="Arial" w:cs="Arial"/>
          <w:szCs w:val="24"/>
        </w:rPr>
      </w:pPr>
      <w:r w:rsidRPr="0038594C">
        <w:rPr>
          <w:rFonts w:ascii="Arial" w:hAnsi="Arial" w:cs="Arial" w:hint="eastAsia"/>
          <w:szCs w:val="24"/>
        </w:rPr>
        <w:t>（</w:t>
      </w:r>
      <w:r w:rsidRPr="0038594C">
        <w:rPr>
          <w:rFonts w:ascii="Arial" w:hAnsi="Arial" w:cs="Arial"/>
          <w:szCs w:val="24"/>
        </w:rPr>
        <w:t>2</w:t>
      </w:r>
      <w:r w:rsidRPr="0038594C">
        <w:rPr>
          <w:rFonts w:ascii="Arial" w:hAnsi="Arial" w:cs="Arial" w:hint="eastAsia"/>
          <w:szCs w:val="24"/>
        </w:rPr>
        <w:t>）《北京四合院博物馆建设发展规划》电子版成果</w:t>
      </w:r>
      <w:r w:rsidRPr="0038594C">
        <w:rPr>
          <w:rFonts w:ascii="Arial" w:hAnsi="Arial" w:cs="Arial"/>
          <w:szCs w:val="24"/>
        </w:rPr>
        <w:t>1</w:t>
      </w:r>
      <w:r w:rsidRPr="0038594C">
        <w:rPr>
          <w:rFonts w:ascii="Arial" w:hAnsi="Arial" w:cs="Arial" w:hint="eastAsia"/>
          <w:szCs w:val="24"/>
        </w:rPr>
        <w:t>套。</w:t>
      </w:r>
    </w:p>
    <w:p w:rsidR="0038594C" w:rsidRPr="0038594C" w:rsidRDefault="0038594C" w:rsidP="00232EE0">
      <w:pPr>
        <w:spacing w:line="360" w:lineRule="auto"/>
        <w:ind w:firstLineChars="214" w:firstLine="514"/>
        <w:rPr>
          <w:rFonts w:ascii="Arial" w:hAnsi="Arial" w:cs="Arial"/>
          <w:szCs w:val="24"/>
        </w:rPr>
      </w:pPr>
      <w:r w:rsidRPr="0038594C">
        <w:rPr>
          <w:rFonts w:ascii="Arial" w:hAnsi="Arial" w:cs="Arial"/>
          <w:szCs w:val="24"/>
        </w:rPr>
        <w:t>3.</w:t>
      </w:r>
      <w:r w:rsidRPr="0038594C">
        <w:rPr>
          <w:rFonts w:ascii="Arial" w:hAnsi="Arial" w:cs="Arial" w:hint="eastAsia"/>
          <w:szCs w:val="24"/>
        </w:rPr>
        <w:t>人员组织要求</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hint="eastAsia"/>
          <w:szCs w:val="24"/>
        </w:rPr>
        <w:t>供应商应建立目标明确、结构合理、层次清晰的项目团队。项目团队应由具有丰富经验和专业技能的技术骨干组成，保证项目团队的稳定，项目关键人员要</w:t>
      </w:r>
      <w:r w:rsidRPr="0038594C">
        <w:rPr>
          <w:rFonts w:ascii="Arial" w:eastAsia="宋体" w:hAnsi="Arial" w:cs="Arial" w:hint="eastAsia"/>
          <w:szCs w:val="24"/>
        </w:rPr>
        <w:lastRenderedPageBreak/>
        <w:t>全程跟进。</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hint="eastAsia"/>
          <w:szCs w:val="24"/>
        </w:rPr>
        <w:t>（</w:t>
      </w:r>
      <w:r w:rsidRPr="0038594C">
        <w:rPr>
          <w:rFonts w:ascii="Arial" w:eastAsia="宋体" w:hAnsi="Arial" w:cs="Arial"/>
          <w:szCs w:val="24"/>
        </w:rPr>
        <w:t>1</w:t>
      </w:r>
      <w:r w:rsidRPr="0038594C">
        <w:rPr>
          <w:rFonts w:ascii="Arial" w:eastAsia="宋体" w:hAnsi="Arial" w:cs="Arial" w:hint="eastAsia"/>
          <w:szCs w:val="24"/>
        </w:rPr>
        <w:t>）项目负责人要求</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szCs w:val="24"/>
        </w:rPr>
        <w:t>A.</w:t>
      </w:r>
      <w:r w:rsidRPr="0038594C">
        <w:rPr>
          <w:rFonts w:ascii="Arial" w:eastAsia="宋体" w:hAnsi="Arial" w:cs="Arial" w:hint="eastAsia"/>
          <w:szCs w:val="24"/>
        </w:rPr>
        <w:t>具有高级职称。</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szCs w:val="24"/>
        </w:rPr>
        <w:t>B.10</w:t>
      </w:r>
      <w:r w:rsidRPr="0038594C">
        <w:rPr>
          <w:rFonts w:ascii="Arial" w:eastAsia="宋体" w:hAnsi="Arial" w:cs="Arial" w:hint="eastAsia"/>
          <w:szCs w:val="24"/>
        </w:rPr>
        <w:t>年以上咨询行业经验，对国家</w:t>
      </w:r>
      <w:r w:rsidRPr="0038594C">
        <w:rPr>
          <w:rFonts w:ascii="Arial" w:hAnsi="Arial" w:cs="Arial" w:hint="eastAsia"/>
          <w:szCs w:val="24"/>
        </w:rPr>
        <w:t>文化产业、北京全国文化中心建设、博物馆之都建设</w:t>
      </w:r>
      <w:r w:rsidRPr="0038594C">
        <w:rPr>
          <w:rFonts w:ascii="Arial" w:eastAsia="宋体" w:hAnsi="Arial" w:cs="Arial" w:hint="eastAsia"/>
          <w:szCs w:val="24"/>
        </w:rPr>
        <w:t>发展情况较为熟悉。</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szCs w:val="24"/>
        </w:rPr>
        <w:t>C.</w:t>
      </w:r>
      <w:r w:rsidRPr="0038594C">
        <w:rPr>
          <w:rFonts w:ascii="Arial" w:eastAsia="宋体" w:hAnsi="Arial" w:cs="Arial" w:hint="eastAsia"/>
          <w:szCs w:val="24"/>
        </w:rPr>
        <w:t>有较强的组织协调能力，具备较高的文字和语言表达能力，具有较好的数据分析能力。</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hint="eastAsia"/>
          <w:szCs w:val="24"/>
        </w:rPr>
        <w:t>（</w:t>
      </w:r>
      <w:r w:rsidRPr="0038594C">
        <w:rPr>
          <w:rFonts w:ascii="Arial" w:eastAsia="宋体" w:hAnsi="Arial" w:cs="Arial"/>
          <w:szCs w:val="24"/>
        </w:rPr>
        <w:t>2</w:t>
      </w:r>
      <w:r w:rsidRPr="0038594C">
        <w:rPr>
          <w:rFonts w:ascii="Arial" w:eastAsia="宋体" w:hAnsi="Arial" w:cs="Arial" w:hint="eastAsia"/>
          <w:szCs w:val="24"/>
        </w:rPr>
        <w:t>）项目组其他成员要求</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hint="eastAsia"/>
          <w:szCs w:val="24"/>
        </w:rPr>
        <w:t>供应商提供的项目组人员（不含项目负责人）不少于</w:t>
      </w:r>
      <w:r w:rsidRPr="0038594C">
        <w:rPr>
          <w:rFonts w:eastAsia="宋体" w:hint="eastAsia"/>
        </w:rPr>
        <w:t>5</w:t>
      </w:r>
      <w:r w:rsidRPr="0038594C">
        <w:rPr>
          <w:rFonts w:ascii="Arial" w:eastAsia="宋体" w:hAnsi="Arial" w:cs="Arial" w:hint="eastAsia"/>
          <w:szCs w:val="24"/>
        </w:rPr>
        <w:t>人，</w:t>
      </w:r>
      <w:r w:rsidRPr="0038594C">
        <w:rPr>
          <w:rFonts w:ascii="Arial" w:hAnsi="Arial" w:cs="Arial" w:hint="eastAsia"/>
        </w:rPr>
        <w:t>人员职责明确，分工合理。</w:t>
      </w:r>
      <w:r w:rsidRPr="0038594C">
        <w:rPr>
          <w:rFonts w:ascii="Arial" w:eastAsia="宋体" w:hAnsi="Arial" w:cs="Arial" w:hint="eastAsia"/>
          <w:szCs w:val="24"/>
        </w:rPr>
        <w:t>其中不少于</w:t>
      </w:r>
      <w:r w:rsidRPr="0038594C">
        <w:rPr>
          <w:rFonts w:ascii="Arial" w:eastAsia="宋体" w:hAnsi="Arial" w:cs="Arial"/>
          <w:szCs w:val="24"/>
        </w:rPr>
        <w:t>3</w:t>
      </w:r>
      <w:r w:rsidRPr="0038594C">
        <w:rPr>
          <w:rFonts w:ascii="Arial" w:eastAsia="宋体" w:hAnsi="Arial" w:cs="Arial" w:hint="eastAsia"/>
          <w:szCs w:val="24"/>
        </w:rPr>
        <w:t>人需具有</w:t>
      </w:r>
      <w:r w:rsidRPr="0038594C">
        <w:rPr>
          <w:rFonts w:ascii="Arial" w:hAnsi="Arial" w:cs="Arial" w:hint="eastAsia"/>
          <w:szCs w:val="24"/>
        </w:rPr>
        <w:t>中</w:t>
      </w:r>
      <w:r w:rsidRPr="0038594C">
        <w:rPr>
          <w:rFonts w:ascii="Arial" w:eastAsia="宋体" w:hAnsi="Arial" w:cs="Arial" w:hint="eastAsia"/>
          <w:szCs w:val="24"/>
        </w:rPr>
        <w:t>级及以上职称。供应商提供的项目组人员中主要实施人员需有完成项目所需的专业背景和能力，熟悉</w:t>
      </w:r>
      <w:r w:rsidRPr="0038594C">
        <w:rPr>
          <w:rFonts w:ascii="Arial" w:hAnsi="Arial" w:cs="Arial" w:hint="eastAsia"/>
          <w:szCs w:val="24"/>
        </w:rPr>
        <w:t>文化产业、博物馆等</w:t>
      </w:r>
      <w:r w:rsidRPr="0038594C">
        <w:rPr>
          <w:rFonts w:ascii="Arial" w:eastAsia="宋体" w:hAnsi="Arial" w:cs="Arial" w:hint="eastAsia"/>
          <w:szCs w:val="24"/>
        </w:rPr>
        <w:t>相关行业发展现状和趋势，具备较高的文字和语言表达能力。</w:t>
      </w:r>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hint="eastAsia"/>
          <w:szCs w:val="24"/>
        </w:rPr>
        <w:t>（</w:t>
      </w:r>
      <w:r w:rsidRPr="0038594C">
        <w:rPr>
          <w:rFonts w:ascii="Arial" w:eastAsia="宋体" w:hAnsi="Arial" w:cs="Arial"/>
          <w:szCs w:val="24"/>
        </w:rPr>
        <w:t>3</w:t>
      </w:r>
      <w:r w:rsidRPr="0038594C">
        <w:rPr>
          <w:rFonts w:ascii="Arial" w:eastAsia="宋体" w:hAnsi="Arial" w:cs="Arial" w:hint="eastAsia"/>
          <w:szCs w:val="24"/>
        </w:rPr>
        <w:t>）其他要求</w:t>
      </w:r>
    </w:p>
    <w:p w:rsidR="0038594C" w:rsidRPr="0038594C" w:rsidRDefault="0038594C" w:rsidP="00232EE0">
      <w:pPr>
        <w:spacing w:line="360" w:lineRule="auto"/>
        <w:ind w:firstLineChars="200" w:firstLine="480"/>
        <w:rPr>
          <w:rFonts w:ascii="Arial" w:eastAsia="宋体" w:hAnsi="Arial" w:cs="Arial"/>
          <w:bCs/>
          <w:szCs w:val="24"/>
        </w:rPr>
      </w:pPr>
      <w:r w:rsidRPr="0038594C">
        <w:rPr>
          <w:rFonts w:ascii="Arial" w:eastAsia="宋体" w:hAnsi="Arial" w:cs="Arial" w:hint="eastAsia"/>
          <w:szCs w:val="24"/>
        </w:rPr>
        <w:t>根据工作需求，派驻专业人员驻场联合办公。</w:t>
      </w:r>
    </w:p>
    <w:p w:rsidR="0038594C" w:rsidRPr="0038594C" w:rsidRDefault="0038594C" w:rsidP="00232EE0">
      <w:pPr>
        <w:pStyle w:val="1"/>
        <w:ind w:left="0" w:firstLine="723"/>
        <w:rPr>
          <w:rFonts w:ascii="Arial" w:hAnsi="Arial" w:cs="Arial"/>
          <w:szCs w:val="36"/>
        </w:rPr>
      </w:pPr>
      <w:bookmarkStart w:id="6" w:name="_Toc167983901"/>
      <w:r w:rsidRPr="0038594C">
        <w:rPr>
          <w:rFonts w:hint="eastAsia"/>
        </w:rPr>
        <w:t>（四）项目验收方式</w:t>
      </w:r>
      <w:bookmarkEnd w:id="6"/>
    </w:p>
    <w:p w:rsidR="0038594C" w:rsidRPr="0038594C" w:rsidRDefault="0038594C" w:rsidP="00232EE0">
      <w:pPr>
        <w:spacing w:line="360" w:lineRule="auto"/>
        <w:ind w:firstLineChars="200" w:firstLine="480"/>
        <w:rPr>
          <w:rFonts w:ascii="Arial" w:eastAsia="宋体" w:hAnsi="Arial" w:cs="Arial"/>
          <w:szCs w:val="24"/>
        </w:rPr>
      </w:pPr>
      <w:r w:rsidRPr="0038594C">
        <w:rPr>
          <w:rFonts w:ascii="Arial" w:eastAsia="宋体" w:hAnsi="Arial" w:cs="Arial" w:hint="eastAsia"/>
          <w:szCs w:val="24"/>
        </w:rPr>
        <w:t>项目成果的验收以采购人有关项目主管部门组织评估审查的方式进行，达到采购人要求的深度。未达到验收标准的，项目组应负责修改。</w:t>
      </w:r>
    </w:p>
    <w:p w:rsidR="0038594C" w:rsidRPr="0038594C" w:rsidRDefault="0038594C" w:rsidP="00232EE0">
      <w:pPr>
        <w:pStyle w:val="1"/>
        <w:ind w:left="0" w:firstLine="723"/>
        <w:rPr>
          <w:rFonts w:ascii="Arial" w:hAnsi="Arial" w:cs="Arial"/>
          <w:szCs w:val="36"/>
        </w:rPr>
      </w:pPr>
      <w:bookmarkStart w:id="7" w:name="_Toc167983902"/>
      <w:r w:rsidRPr="0038594C">
        <w:rPr>
          <w:rFonts w:hint="eastAsia"/>
        </w:rPr>
        <w:t>（五）其他要求</w:t>
      </w:r>
      <w:bookmarkEnd w:id="7"/>
    </w:p>
    <w:p w:rsidR="0038594C" w:rsidRPr="0038594C" w:rsidRDefault="0038594C" w:rsidP="00232EE0">
      <w:pPr>
        <w:pStyle w:val="20"/>
        <w:spacing w:after="0"/>
        <w:ind w:firstLineChars="200" w:firstLine="480"/>
        <w:rPr>
          <w:rFonts w:ascii="Arial" w:hAnsi="Arial" w:cs="Arial"/>
          <w:color w:val="auto"/>
        </w:rPr>
      </w:pPr>
      <w:r w:rsidRPr="0038594C">
        <w:rPr>
          <w:rFonts w:ascii="Arial" w:hAnsi="Arial" w:cs="Arial"/>
          <w:color w:val="auto"/>
        </w:rPr>
        <w:t>1.</w:t>
      </w:r>
      <w:r w:rsidRPr="0038594C">
        <w:rPr>
          <w:rFonts w:ascii="Arial" w:hAnsi="Arial" w:cs="Arial" w:hint="eastAsia"/>
          <w:color w:val="auto"/>
        </w:rPr>
        <w:t>付款方式</w:t>
      </w:r>
    </w:p>
    <w:p w:rsidR="0038594C" w:rsidRPr="0038594C" w:rsidRDefault="0038594C" w:rsidP="00232EE0">
      <w:pPr>
        <w:pStyle w:val="20"/>
        <w:spacing w:after="0"/>
        <w:ind w:firstLineChars="200" w:firstLine="480"/>
        <w:rPr>
          <w:rFonts w:ascii="Arial" w:hAnsi="Arial" w:cs="Arial"/>
          <w:color w:val="auto"/>
        </w:rPr>
      </w:pPr>
      <w:r w:rsidRPr="0038594C">
        <w:rPr>
          <w:rFonts w:ascii="Arial" w:hAnsi="Arial" w:cs="Arial" w:hint="eastAsia"/>
          <w:color w:val="auto"/>
        </w:rPr>
        <w:t>采购人分两次向供应商支付项目服务费用：</w:t>
      </w:r>
    </w:p>
    <w:p w:rsidR="0038594C" w:rsidRPr="0038594C" w:rsidRDefault="0038594C" w:rsidP="00232EE0">
      <w:pPr>
        <w:pStyle w:val="20"/>
        <w:spacing w:after="0"/>
        <w:ind w:firstLineChars="200" w:firstLine="480"/>
        <w:rPr>
          <w:rFonts w:ascii="Arial" w:hAnsi="Arial" w:cs="Arial"/>
          <w:color w:val="auto"/>
        </w:rPr>
      </w:pPr>
      <w:r w:rsidRPr="0038594C">
        <w:rPr>
          <w:rFonts w:ascii="Arial" w:hAnsi="Arial" w:cs="Arial" w:hint="eastAsia"/>
          <w:color w:val="auto"/>
        </w:rPr>
        <w:t>（</w:t>
      </w:r>
      <w:r w:rsidRPr="0038594C">
        <w:rPr>
          <w:rFonts w:ascii="Arial" w:hAnsi="Arial" w:cs="Arial"/>
          <w:color w:val="auto"/>
        </w:rPr>
        <w:t>1</w:t>
      </w:r>
      <w:r w:rsidRPr="0038594C">
        <w:rPr>
          <w:rFonts w:ascii="Arial" w:hAnsi="Arial" w:cs="Arial" w:hint="eastAsia"/>
          <w:color w:val="auto"/>
        </w:rPr>
        <w:t>）第一次付款：本合同签订并生效后</w:t>
      </w:r>
      <w:r w:rsidRPr="0038594C">
        <w:rPr>
          <w:rFonts w:hint="eastAsia"/>
          <w:color w:val="auto"/>
          <w:u w:val="single"/>
        </w:rPr>
        <w:t>20</w:t>
      </w:r>
      <w:r w:rsidRPr="0038594C">
        <w:rPr>
          <w:rFonts w:hint="eastAsia"/>
          <w:color w:val="auto"/>
        </w:rPr>
        <w:t>个工作日内</w:t>
      </w:r>
      <w:r w:rsidRPr="0038594C">
        <w:rPr>
          <w:rFonts w:ascii="Arial" w:hAnsi="Arial" w:cs="Arial" w:hint="eastAsia"/>
          <w:color w:val="auto"/>
        </w:rPr>
        <w:t>，采购人向供应商支付项目合同金额的</w:t>
      </w:r>
      <w:r w:rsidRPr="0038594C">
        <w:rPr>
          <w:rFonts w:ascii="Arial" w:hAnsi="Arial" w:cs="Arial"/>
          <w:color w:val="auto"/>
        </w:rPr>
        <w:t>70%</w:t>
      </w:r>
      <w:r w:rsidRPr="0038594C">
        <w:rPr>
          <w:rFonts w:ascii="Arial" w:hAnsi="Arial" w:cs="Arial" w:hint="eastAsia"/>
          <w:color w:val="auto"/>
        </w:rPr>
        <w:t>。</w:t>
      </w:r>
    </w:p>
    <w:p w:rsidR="0038594C" w:rsidRPr="0038594C" w:rsidRDefault="0038594C" w:rsidP="00232EE0">
      <w:pPr>
        <w:pStyle w:val="20"/>
        <w:spacing w:after="0"/>
        <w:ind w:firstLineChars="200" w:firstLine="480"/>
        <w:rPr>
          <w:rFonts w:ascii="Arial" w:hAnsi="Arial" w:cs="Arial"/>
          <w:color w:val="auto"/>
        </w:rPr>
      </w:pPr>
      <w:r w:rsidRPr="0038594C">
        <w:rPr>
          <w:rFonts w:ascii="Arial" w:hAnsi="Arial" w:cs="Arial" w:hint="eastAsia"/>
          <w:color w:val="auto"/>
        </w:rPr>
        <w:t>（</w:t>
      </w:r>
      <w:r w:rsidRPr="0038594C">
        <w:rPr>
          <w:rFonts w:ascii="Arial" w:hAnsi="Arial" w:cs="Arial"/>
          <w:color w:val="auto"/>
        </w:rPr>
        <w:t>2</w:t>
      </w:r>
      <w:r w:rsidRPr="0038594C">
        <w:rPr>
          <w:rFonts w:ascii="Arial" w:hAnsi="Arial" w:cs="Arial" w:hint="eastAsia"/>
          <w:color w:val="auto"/>
        </w:rPr>
        <w:t>）第二次付款：项目研究成果经采购人及专家组验收合格后</w:t>
      </w:r>
      <w:r w:rsidRPr="0038594C">
        <w:rPr>
          <w:rFonts w:hint="eastAsia"/>
          <w:color w:val="auto"/>
          <w:u w:val="single"/>
        </w:rPr>
        <w:t>20</w:t>
      </w:r>
      <w:r w:rsidRPr="0038594C">
        <w:rPr>
          <w:rFonts w:hint="eastAsia"/>
          <w:color w:val="auto"/>
        </w:rPr>
        <w:t>个工作日内</w:t>
      </w:r>
      <w:r w:rsidRPr="0038594C">
        <w:rPr>
          <w:rFonts w:ascii="Arial" w:hAnsi="Arial" w:cs="Arial" w:hint="eastAsia"/>
          <w:color w:val="auto"/>
        </w:rPr>
        <w:t>，采购人向供应商支付剩余合同金额。</w:t>
      </w:r>
    </w:p>
    <w:p w:rsidR="0038594C" w:rsidRPr="0038594C" w:rsidRDefault="0038594C" w:rsidP="00232EE0">
      <w:pPr>
        <w:pStyle w:val="20"/>
        <w:spacing w:after="0"/>
        <w:ind w:firstLineChars="200" w:firstLine="480"/>
        <w:rPr>
          <w:rFonts w:ascii="Arial" w:hAnsi="Arial" w:cs="Arial"/>
          <w:color w:val="auto"/>
        </w:rPr>
      </w:pPr>
      <w:r w:rsidRPr="0038594C">
        <w:rPr>
          <w:rFonts w:ascii="Arial" w:hAnsi="Arial" w:cs="Arial" w:hint="eastAsia"/>
          <w:color w:val="auto"/>
        </w:rPr>
        <w:t>供应商应在收款前为采购人开具税率</w:t>
      </w:r>
      <w:r w:rsidRPr="0038594C">
        <w:rPr>
          <w:rFonts w:ascii="Arial" w:hAnsi="Arial" w:cs="Arial"/>
          <w:color w:val="auto"/>
        </w:rPr>
        <w:t>6%</w:t>
      </w:r>
      <w:r w:rsidRPr="0038594C">
        <w:rPr>
          <w:rFonts w:ascii="Arial" w:hAnsi="Arial" w:cs="Arial" w:hint="eastAsia"/>
          <w:color w:val="auto"/>
        </w:rPr>
        <w:t>的合法的等额增值税专用发票。因财政资金下达时间或付款日处于采购人年终</w:t>
      </w:r>
      <w:proofErr w:type="gramStart"/>
      <w:r w:rsidRPr="0038594C">
        <w:rPr>
          <w:rFonts w:ascii="Arial" w:hAnsi="Arial" w:cs="Arial" w:hint="eastAsia"/>
          <w:color w:val="auto"/>
        </w:rPr>
        <w:t>封账期内</w:t>
      </w:r>
      <w:proofErr w:type="gramEnd"/>
      <w:r w:rsidRPr="0038594C">
        <w:rPr>
          <w:rFonts w:ascii="Arial" w:hAnsi="Arial" w:cs="Arial" w:hint="eastAsia"/>
          <w:color w:val="auto"/>
        </w:rPr>
        <w:t>而导致采购人延期支付的，</w:t>
      </w:r>
      <w:proofErr w:type="gramStart"/>
      <w:r w:rsidRPr="0038594C">
        <w:rPr>
          <w:rFonts w:ascii="Arial" w:hAnsi="Arial" w:cs="Arial" w:hint="eastAsia"/>
          <w:color w:val="auto"/>
        </w:rPr>
        <w:t>不</w:t>
      </w:r>
      <w:proofErr w:type="gramEnd"/>
      <w:r w:rsidRPr="0038594C">
        <w:rPr>
          <w:rFonts w:ascii="Arial" w:hAnsi="Arial" w:cs="Arial" w:hint="eastAsia"/>
          <w:color w:val="auto"/>
        </w:rPr>
        <w:t>视为采购人违约。</w:t>
      </w:r>
    </w:p>
    <w:p w:rsidR="0038594C" w:rsidRPr="0038594C" w:rsidRDefault="0038594C" w:rsidP="00232EE0">
      <w:pPr>
        <w:pStyle w:val="20"/>
        <w:spacing w:after="0"/>
        <w:ind w:firstLineChars="200" w:firstLine="480"/>
        <w:rPr>
          <w:rFonts w:ascii="Arial" w:hAnsi="Arial" w:cs="Arial"/>
          <w:color w:val="auto"/>
        </w:rPr>
      </w:pPr>
      <w:r w:rsidRPr="0038594C">
        <w:rPr>
          <w:rFonts w:ascii="Arial" w:hAnsi="Arial" w:cs="Arial"/>
          <w:color w:val="auto"/>
        </w:rPr>
        <w:t>2.</w:t>
      </w:r>
      <w:r w:rsidRPr="0038594C">
        <w:rPr>
          <w:rFonts w:ascii="Arial" w:hAnsi="Arial" w:cs="Arial" w:hint="eastAsia"/>
          <w:color w:val="auto"/>
        </w:rPr>
        <w:t>保密要求</w:t>
      </w:r>
    </w:p>
    <w:p w:rsidR="0038594C" w:rsidRPr="0038594C" w:rsidRDefault="0038594C" w:rsidP="00232EE0">
      <w:pPr>
        <w:pStyle w:val="20"/>
        <w:spacing w:after="0"/>
        <w:ind w:firstLineChars="200" w:firstLine="480"/>
        <w:rPr>
          <w:rFonts w:ascii="Arial" w:hAnsi="Arial" w:cs="Arial"/>
          <w:color w:val="auto"/>
        </w:rPr>
      </w:pPr>
      <w:r w:rsidRPr="0038594C">
        <w:rPr>
          <w:rFonts w:ascii="Arial" w:hAnsi="Arial" w:cs="Arial" w:hint="eastAsia"/>
          <w:color w:val="auto"/>
        </w:rPr>
        <w:t>任何一方对其获知的有关本项目中其他各方的秘密负有保密义务。除非法律、</w:t>
      </w:r>
      <w:r w:rsidRPr="0038594C">
        <w:rPr>
          <w:rFonts w:ascii="Arial" w:hAnsi="Arial" w:cs="Arial" w:hint="eastAsia"/>
          <w:color w:val="auto"/>
        </w:rPr>
        <w:lastRenderedPageBreak/>
        <w:t>法规另有规定或得到本合同之其他各方的书面许可，任何一方不得向第三人泄露项目相关的秘密。保密期限</w:t>
      </w:r>
      <w:proofErr w:type="gramStart"/>
      <w:r w:rsidRPr="0038594C">
        <w:rPr>
          <w:rFonts w:ascii="Arial" w:hAnsi="Arial" w:cs="Arial" w:hint="eastAsia"/>
          <w:color w:val="auto"/>
        </w:rPr>
        <w:t>自任何</w:t>
      </w:r>
      <w:proofErr w:type="gramEnd"/>
      <w:r w:rsidRPr="0038594C">
        <w:rPr>
          <w:rFonts w:ascii="Arial" w:hAnsi="Arial" w:cs="Arial" w:hint="eastAsia"/>
          <w:color w:val="auto"/>
        </w:rPr>
        <w:t>一方获知该秘密之日起至本条规定的秘密成为公众信息之日止。供应商提供针对本项目的保密承诺函。</w:t>
      </w:r>
      <w:bookmarkStart w:id="8" w:name="_GoBack"/>
      <w:bookmarkEnd w:id="8"/>
    </w:p>
    <w:sectPr w:rsidR="0038594C" w:rsidRPr="003859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6D5" w:rsidRDefault="004656D5">
      <w:pPr>
        <w:spacing w:line="240" w:lineRule="auto"/>
      </w:pPr>
      <w:r>
        <w:separator/>
      </w:r>
    </w:p>
  </w:endnote>
  <w:endnote w:type="continuationSeparator" w:id="0">
    <w:p w:rsidR="004656D5" w:rsidRDefault="004656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6D5" w:rsidRDefault="004656D5">
      <w:r>
        <w:separator/>
      </w:r>
    </w:p>
  </w:footnote>
  <w:footnote w:type="continuationSeparator" w:id="0">
    <w:p w:rsidR="004656D5" w:rsidRDefault="00465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DD1FB"/>
    <w:multiLevelType w:val="singleLevel"/>
    <w:tmpl w:val="229DD1FB"/>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ZjUzOTVlNjI1OGI0MzkwNDk2NDQyY2IwZjI4ZGEifQ=="/>
  </w:docVars>
  <w:rsids>
    <w:rsidRoot w:val="00827DA6"/>
    <w:rsid w:val="000223F9"/>
    <w:rsid w:val="00232EE0"/>
    <w:rsid w:val="0038594C"/>
    <w:rsid w:val="004656D5"/>
    <w:rsid w:val="004C29FF"/>
    <w:rsid w:val="005E2C15"/>
    <w:rsid w:val="006B4733"/>
    <w:rsid w:val="00827DA6"/>
    <w:rsid w:val="00A34E20"/>
    <w:rsid w:val="00C02658"/>
    <w:rsid w:val="00C04DF8"/>
    <w:rsid w:val="00C46A27"/>
    <w:rsid w:val="00C907E9"/>
    <w:rsid w:val="00D70976"/>
    <w:rsid w:val="00E56C9F"/>
    <w:rsid w:val="00F40350"/>
    <w:rsid w:val="00FC2443"/>
    <w:rsid w:val="29E92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qFormat="1"/>
    <w:lsdException w:name="caption" w:semiHidden="1" w:unhideWhenUsed="1" w:qFormat="1"/>
    <w:lsdException w:name="Title" w:qFormat="1"/>
    <w:lsdException w:name="Default Paragraph Font" w:semiHidden="1"/>
    <w:lsdException w:name="Body Text" w:qFormat="1"/>
    <w:lsdException w:name="Body Text Indent" w:semiHidden="1"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snapToGrid w:val="0"/>
      <w:spacing w:line="300" w:lineRule="auto"/>
      <w:jc w:val="both"/>
    </w:pPr>
    <w:rPr>
      <w:rFonts w:asciiTheme="minorEastAsia"/>
      <w:kern w:val="2"/>
      <w:sz w:val="24"/>
      <w:szCs w:val="21"/>
    </w:rPr>
  </w:style>
  <w:style w:type="paragraph" w:styleId="1">
    <w:name w:val="heading 1"/>
    <w:basedOn w:val="a"/>
    <w:next w:val="a"/>
    <w:uiPriority w:val="9"/>
    <w:qFormat/>
    <w:pPr>
      <w:keepNext/>
      <w:keepLines/>
      <w:spacing w:line="360" w:lineRule="auto"/>
      <w:ind w:left="1325" w:hanging="1325"/>
      <w:jc w:val="center"/>
      <w:outlineLvl w:val="0"/>
    </w:pPr>
    <w:rPr>
      <w:rFonts w:eastAsia="黑体" w:hAnsi="Calibri" w:cs="Times New Roman"/>
      <w:b/>
      <w:bCs/>
      <w:w w:val="80"/>
      <w:kern w:val="44"/>
      <w:sz w:val="36"/>
      <w:szCs w:val="44"/>
    </w:rPr>
  </w:style>
  <w:style w:type="paragraph" w:styleId="2">
    <w:name w:val="heading 2"/>
    <w:basedOn w:val="a"/>
    <w:next w:val="a"/>
    <w:link w:val="2Char"/>
    <w:semiHidden/>
    <w:unhideWhenUsed/>
    <w:qFormat/>
    <w:rsid w:val="00C907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tabs>
        <w:tab w:val="left" w:pos="567"/>
      </w:tabs>
      <w:spacing w:before="120" w:line="22" w:lineRule="atLeast"/>
    </w:pPr>
    <w:rPr>
      <w:rFonts w:ascii="宋体" w:hAnsi="宋体"/>
    </w:rPr>
  </w:style>
  <w:style w:type="paragraph" w:styleId="a4">
    <w:name w:val="Body Text Indent"/>
    <w:basedOn w:val="a"/>
    <w:uiPriority w:val="99"/>
    <w:semiHidden/>
    <w:unhideWhenUsed/>
    <w:qFormat/>
    <w:pPr>
      <w:spacing w:after="120"/>
      <w:ind w:leftChars="200" w:left="420"/>
    </w:pPr>
  </w:style>
  <w:style w:type="paragraph" w:styleId="20">
    <w:name w:val="Body Text First Indent 2"/>
    <w:basedOn w:val="a4"/>
    <w:uiPriority w:val="99"/>
    <w:unhideWhenUsed/>
    <w:qFormat/>
    <w:pPr>
      <w:tabs>
        <w:tab w:val="left" w:pos="0"/>
      </w:tabs>
      <w:spacing w:line="360" w:lineRule="auto"/>
      <w:ind w:leftChars="0" w:left="0" w:firstLineChars="236" w:firstLine="566"/>
    </w:pPr>
    <w:rPr>
      <w:rFonts w:ascii="宋体" w:eastAsia="宋体" w:hAnsi="宋体" w:cs="仿宋_GB2312"/>
      <w:color w:val="FF0000"/>
      <w:szCs w:val="24"/>
    </w:rPr>
  </w:style>
  <w:style w:type="paragraph" w:customStyle="1" w:styleId="-2">
    <w:name w:val="正文-首缩2字符"/>
    <w:basedOn w:val="a"/>
    <w:autoRedefine/>
    <w:uiPriority w:val="99"/>
    <w:qFormat/>
    <w:pPr>
      <w:ind w:firstLineChars="200" w:firstLine="200"/>
      <w:jc w:val="left"/>
    </w:pPr>
    <w:rPr>
      <w:rFonts w:hAnsi="宋体" w:cs="宋体"/>
      <w:szCs w:val="24"/>
    </w:rPr>
  </w:style>
  <w:style w:type="paragraph" w:styleId="a5">
    <w:name w:val="header"/>
    <w:basedOn w:val="a"/>
    <w:link w:val="Char"/>
    <w:rsid w:val="00C46A27"/>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1"/>
    <w:link w:val="a5"/>
    <w:rsid w:val="00C46A27"/>
    <w:rPr>
      <w:rFonts w:asciiTheme="minorEastAsia"/>
      <w:kern w:val="2"/>
      <w:sz w:val="18"/>
      <w:szCs w:val="18"/>
    </w:rPr>
  </w:style>
  <w:style w:type="paragraph" w:styleId="a6">
    <w:name w:val="footer"/>
    <w:basedOn w:val="a"/>
    <w:link w:val="Char0"/>
    <w:rsid w:val="00C46A27"/>
    <w:pPr>
      <w:tabs>
        <w:tab w:val="center" w:pos="4153"/>
        <w:tab w:val="right" w:pos="8306"/>
      </w:tabs>
      <w:spacing w:line="240" w:lineRule="auto"/>
      <w:jc w:val="left"/>
    </w:pPr>
    <w:rPr>
      <w:sz w:val="18"/>
      <w:szCs w:val="18"/>
    </w:rPr>
  </w:style>
  <w:style w:type="character" w:customStyle="1" w:styleId="Char0">
    <w:name w:val="页脚 Char"/>
    <w:basedOn w:val="a1"/>
    <w:link w:val="a6"/>
    <w:rsid w:val="00C46A27"/>
    <w:rPr>
      <w:rFonts w:asciiTheme="minorEastAsia"/>
      <w:kern w:val="2"/>
      <w:sz w:val="18"/>
      <w:szCs w:val="18"/>
    </w:rPr>
  </w:style>
  <w:style w:type="character" w:customStyle="1" w:styleId="2Char">
    <w:name w:val="标题 2 Char"/>
    <w:basedOn w:val="a1"/>
    <w:link w:val="2"/>
    <w:semiHidden/>
    <w:rsid w:val="00C907E9"/>
    <w:rPr>
      <w:rFonts w:asciiTheme="majorHAnsi" w:eastAsiaTheme="majorEastAsia" w:hAnsiTheme="majorHAnsi" w:cstheme="majorBidi"/>
      <w:b/>
      <w:bCs/>
      <w:kern w:val="2"/>
      <w:sz w:val="32"/>
      <w:szCs w:val="32"/>
    </w:rPr>
  </w:style>
  <w:style w:type="paragraph" w:styleId="3">
    <w:name w:val="toc 3"/>
    <w:basedOn w:val="a"/>
    <w:next w:val="a"/>
    <w:autoRedefine/>
    <w:uiPriority w:val="39"/>
    <w:unhideWhenUsed/>
    <w:qFormat/>
    <w:rsid w:val="0038594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qFormat="1"/>
    <w:lsdException w:name="caption" w:semiHidden="1" w:unhideWhenUsed="1" w:qFormat="1"/>
    <w:lsdException w:name="Title" w:qFormat="1"/>
    <w:lsdException w:name="Default Paragraph Font" w:semiHidden="1"/>
    <w:lsdException w:name="Body Text" w:qFormat="1"/>
    <w:lsdException w:name="Body Text Indent" w:semiHidden="1"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snapToGrid w:val="0"/>
      <w:spacing w:line="300" w:lineRule="auto"/>
      <w:jc w:val="both"/>
    </w:pPr>
    <w:rPr>
      <w:rFonts w:asciiTheme="minorEastAsia"/>
      <w:kern w:val="2"/>
      <w:sz w:val="24"/>
      <w:szCs w:val="21"/>
    </w:rPr>
  </w:style>
  <w:style w:type="paragraph" w:styleId="1">
    <w:name w:val="heading 1"/>
    <w:basedOn w:val="a"/>
    <w:next w:val="a"/>
    <w:uiPriority w:val="9"/>
    <w:qFormat/>
    <w:pPr>
      <w:keepNext/>
      <w:keepLines/>
      <w:spacing w:line="360" w:lineRule="auto"/>
      <w:ind w:left="1325" w:hanging="1325"/>
      <w:jc w:val="center"/>
      <w:outlineLvl w:val="0"/>
    </w:pPr>
    <w:rPr>
      <w:rFonts w:eastAsia="黑体" w:hAnsi="Calibri" w:cs="Times New Roman"/>
      <w:b/>
      <w:bCs/>
      <w:w w:val="80"/>
      <w:kern w:val="44"/>
      <w:sz w:val="36"/>
      <w:szCs w:val="44"/>
    </w:rPr>
  </w:style>
  <w:style w:type="paragraph" w:styleId="2">
    <w:name w:val="heading 2"/>
    <w:basedOn w:val="a"/>
    <w:next w:val="a"/>
    <w:link w:val="2Char"/>
    <w:semiHidden/>
    <w:unhideWhenUsed/>
    <w:qFormat/>
    <w:rsid w:val="00C907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tabs>
        <w:tab w:val="left" w:pos="567"/>
      </w:tabs>
      <w:spacing w:before="120" w:line="22" w:lineRule="atLeast"/>
    </w:pPr>
    <w:rPr>
      <w:rFonts w:ascii="宋体" w:hAnsi="宋体"/>
    </w:rPr>
  </w:style>
  <w:style w:type="paragraph" w:styleId="a4">
    <w:name w:val="Body Text Indent"/>
    <w:basedOn w:val="a"/>
    <w:uiPriority w:val="99"/>
    <w:semiHidden/>
    <w:unhideWhenUsed/>
    <w:qFormat/>
    <w:pPr>
      <w:spacing w:after="120"/>
      <w:ind w:leftChars="200" w:left="420"/>
    </w:pPr>
  </w:style>
  <w:style w:type="paragraph" w:styleId="20">
    <w:name w:val="Body Text First Indent 2"/>
    <w:basedOn w:val="a4"/>
    <w:uiPriority w:val="99"/>
    <w:unhideWhenUsed/>
    <w:qFormat/>
    <w:pPr>
      <w:tabs>
        <w:tab w:val="left" w:pos="0"/>
      </w:tabs>
      <w:spacing w:line="360" w:lineRule="auto"/>
      <w:ind w:leftChars="0" w:left="0" w:firstLineChars="236" w:firstLine="566"/>
    </w:pPr>
    <w:rPr>
      <w:rFonts w:ascii="宋体" w:eastAsia="宋体" w:hAnsi="宋体" w:cs="仿宋_GB2312"/>
      <w:color w:val="FF0000"/>
      <w:szCs w:val="24"/>
    </w:rPr>
  </w:style>
  <w:style w:type="paragraph" w:customStyle="1" w:styleId="-2">
    <w:name w:val="正文-首缩2字符"/>
    <w:basedOn w:val="a"/>
    <w:autoRedefine/>
    <w:uiPriority w:val="99"/>
    <w:qFormat/>
    <w:pPr>
      <w:ind w:firstLineChars="200" w:firstLine="200"/>
      <w:jc w:val="left"/>
    </w:pPr>
    <w:rPr>
      <w:rFonts w:hAnsi="宋体" w:cs="宋体"/>
      <w:szCs w:val="24"/>
    </w:rPr>
  </w:style>
  <w:style w:type="paragraph" w:styleId="a5">
    <w:name w:val="header"/>
    <w:basedOn w:val="a"/>
    <w:link w:val="Char"/>
    <w:rsid w:val="00C46A27"/>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1"/>
    <w:link w:val="a5"/>
    <w:rsid w:val="00C46A27"/>
    <w:rPr>
      <w:rFonts w:asciiTheme="minorEastAsia"/>
      <w:kern w:val="2"/>
      <w:sz w:val="18"/>
      <w:szCs w:val="18"/>
    </w:rPr>
  </w:style>
  <w:style w:type="paragraph" w:styleId="a6">
    <w:name w:val="footer"/>
    <w:basedOn w:val="a"/>
    <w:link w:val="Char0"/>
    <w:rsid w:val="00C46A27"/>
    <w:pPr>
      <w:tabs>
        <w:tab w:val="center" w:pos="4153"/>
        <w:tab w:val="right" w:pos="8306"/>
      </w:tabs>
      <w:spacing w:line="240" w:lineRule="auto"/>
      <w:jc w:val="left"/>
    </w:pPr>
    <w:rPr>
      <w:sz w:val="18"/>
      <w:szCs w:val="18"/>
    </w:rPr>
  </w:style>
  <w:style w:type="character" w:customStyle="1" w:styleId="Char0">
    <w:name w:val="页脚 Char"/>
    <w:basedOn w:val="a1"/>
    <w:link w:val="a6"/>
    <w:rsid w:val="00C46A27"/>
    <w:rPr>
      <w:rFonts w:asciiTheme="minorEastAsia"/>
      <w:kern w:val="2"/>
      <w:sz w:val="18"/>
      <w:szCs w:val="18"/>
    </w:rPr>
  </w:style>
  <w:style w:type="character" w:customStyle="1" w:styleId="2Char">
    <w:name w:val="标题 2 Char"/>
    <w:basedOn w:val="a1"/>
    <w:link w:val="2"/>
    <w:semiHidden/>
    <w:rsid w:val="00C907E9"/>
    <w:rPr>
      <w:rFonts w:asciiTheme="majorHAnsi" w:eastAsiaTheme="majorEastAsia" w:hAnsiTheme="majorHAnsi" w:cstheme="majorBidi"/>
      <w:b/>
      <w:bCs/>
      <w:kern w:val="2"/>
      <w:sz w:val="32"/>
      <w:szCs w:val="32"/>
    </w:rPr>
  </w:style>
  <w:style w:type="paragraph" w:styleId="3">
    <w:name w:val="toc 3"/>
    <w:basedOn w:val="a"/>
    <w:next w:val="a"/>
    <w:autoRedefine/>
    <w:uiPriority w:val="39"/>
    <w:unhideWhenUsed/>
    <w:qFormat/>
    <w:rsid w:val="003859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50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liuyuzhou01</dc:creator>
  <cp:lastModifiedBy>黄耀</cp:lastModifiedBy>
  <cp:revision>16</cp:revision>
  <dcterms:created xsi:type="dcterms:W3CDTF">2024-03-19T08:53:00Z</dcterms:created>
  <dcterms:modified xsi:type="dcterms:W3CDTF">2024-06-25T07:53:00Z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BD21F8AD943B4871B33D790EC45415DE_12</vt:lpwstr>
  </property>
</Properties>
</file>