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A6" w:rsidRPr="004C29FF" w:rsidRDefault="00A34E20">
      <w:pPr>
        <w:pStyle w:val="1"/>
        <w:rPr>
          <w:rFonts w:ascii="宋体" w:eastAsia="宋体" w:hAnsi="宋体" w:hint="eastAsia"/>
        </w:rPr>
      </w:pPr>
      <w:bookmarkStart w:id="0" w:name="_Toc22322"/>
      <w:r w:rsidRPr="004C29FF">
        <w:rPr>
          <w:rFonts w:ascii="宋体" w:eastAsia="宋体" w:hAnsi="宋体" w:hint="eastAsia"/>
        </w:rPr>
        <w:t>技术服务需求</w:t>
      </w:r>
      <w:bookmarkEnd w:id="0"/>
    </w:p>
    <w:p w:rsidR="00C02658" w:rsidRPr="004C29FF" w:rsidRDefault="00C02658" w:rsidP="00C02658">
      <w:pPr>
        <w:pStyle w:val="2"/>
        <w:ind w:firstLineChars="800" w:firstLine="2570"/>
      </w:pPr>
      <w:bookmarkStart w:id="1" w:name="_Toc168563875"/>
      <w:bookmarkStart w:id="2" w:name="_Hlk142921472"/>
      <w:r w:rsidRPr="004C29FF">
        <w:rPr>
          <w:rFonts w:hint="eastAsia"/>
        </w:rPr>
        <w:t>一、采购需求一览表</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9"/>
        <w:gridCol w:w="1090"/>
        <w:gridCol w:w="1325"/>
        <w:gridCol w:w="605"/>
        <w:gridCol w:w="1236"/>
        <w:gridCol w:w="1198"/>
        <w:gridCol w:w="1070"/>
        <w:gridCol w:w="1249"/>
      </w:tblGrid>
      <w:tr w:rsidR="004C29FF" w:rsidRPr="004C29FF" w:rsidTr="009E1EB3">
        <w:trPr>
          <w:trHeight w:val="540"/>
        </w:trPr>
        <w:tc>
          <w:tcPr>
            <w:tcW w:w="440"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包件号</w:t>
            </w:r>
          </w:p>
        </w:tc>
        <w:tc>
          <w:tcPr>
            <w:tcW w:w="639"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包件名称</w:t>
            </w:r>
          </w:p>
        </w:tc>
        <w:tc>
          <w:tcPr>
            <w:tcW w:w="777" w:type="pct"/>
            <w:shd w:val="clear" w:color="auto" w:fill="FFFFFF"/>
            <w:vAlign w:val="center"/>
          </w:tcPr>
          <w:p w:rsidR="00C02658" w:rsidRPr="004C29FF" w:rsidRDefault="00C02658" w:rsidP="009E1EB3">
            <w:pPr>
              <w:spacing w:line="240" w:lineRule="auto"/>
              <w:ind w:firstLineChars="100" w:firstLine="210"/>
              <w:rPr>
                <w:rFonts w:ascii="Arial" w:hAnsi="Arial" w:cs="Arial"/>
                <w:sz w:val="21"/>
              </w:rPr>
            </w:pPr>
            <w:r w:rsidRPr="004C29FF">
              <w:rPr>
                <w:rFonts w:ascii="Arial" w:hAnsi="Arial" w:cs="Arial"/>
                <w:sz w:val="21"/>
              </w:rPr>
              <w:t>标的名称</w:t>
            </w:r>
          </w:p>
        </w:tc>
        <w:tc>
          <w:tcPr>
            <w:tcW w:w="355"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数量</w:t>
            </w:r>
          </w:p>
        </w:tc>
        <w:tc>
          <w:tcPr>
            <w:tcW w:w="724" w:type="pct"/>
            <w:shd w:val="clear" w:color="auto" w:fill="FFFFFF"/>
            <w:tcMar>
              <w:top w:w="0" w:type="dxa"/>
              <w:left w:w="108" w:type="dxa"/>
              <w:bottom w:w="0" w:type="dxa"/>
              <w:right w:w="108" w:type="dxa"/>
            </w:tcMar>
            <w:vAlign w:val="center"/>
          </w:tcPr>
          <w:p w:rsidR="00C02658" w:rsidRPr="004C29FF" w:rsidRDefault="00C02658" w:rsidP="009E1EB3">
            <w:pPr>
              <w:spacing w:line="240" w:lineRule="auto"/>
              <w:ind w:leftChars="100" w:left="240" w:firstLineChars="100" w:firstLine="210"/>
              <w:rPr>
                <w:rFonts w:ascii="Arial" w:hAnsi="Arial" w:cs="Arial"/>
                <w:sz w:val="21"/>
              </w:rPr>
            </w:pPr>
            <w:r w:rsidRPr="004C29FF">
              <w:rPr>
                <w:rFonts w:ascii="Arial" w:hAnsi="Arial" w:cs="Arial"/>
                <w:sz w:val="21"/>
              </w:rPr>
              <w:t>预算</w:t>
            </w:r>
            <w:r w:rsidRPr="004C29FF">
              <w:rPr>
                <w:rFonts w:ascii="Arial" w:hAnsi="Arial" w:cs="Arial"/>
                <w:sz w:val="21"/>
              </w:rPr>
              <w:br/>
            </w:r>
            <w:r w:rsidRPr="004C29FF">
              <w:rPr>
                <w:rFonts w:ascii="Arial" w:hAnsi="Arial" w:cs="Arial"/>
                <w:sz w:val="21"/>
              </w:rPr>
              <w:t>（万元）</w:t>
            </w:r>
          </w:p>
        </w:tc>
        <w:tc>
          <w:tcPr>
            <w:tcW w:w="702" w:type="pct"/>
            <w:shd w:val="clear" w:color="auto" w:fill="FFFFFF"/>
            <w:vAlign w:val="center"/>
          </w:tcPr>
          <w:p w:rsidR="00C02658" w:rsidRPr="004C29FF" w:rsidRDefault="00C02658" w:rsidP="009E1EB3">
            <w:pPr>
              <w:spacing w:line="240" w:lineRule="auto"/>
              <w:ind w:firstLineChars="100" w:firstLine="210"/>
              <w:rPr>
                <w:rFonts w:ascii="Arial" w:hAnsi="Arial" w:cs="Arial"/>
                <w:sz w:val="21"/>
              </w:rPr>
            </w:pPr>
            <w:r w:rsidRPr="004C29FF">
              <w:rPr>
                <w:rFonts w:ascii="Arial" w:hAnsi="Arial" w:cs="Arial"/>
                <w:sz w:val="21"/>
              </w:rPr>
              <w:t>服务期限</w:t>
            </w:r>
          </w:p>
        </w:tc>
        <w:tc>
          <w:tcPr>
            <w:tcW w:w="627"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服务地点</w:t>
            </w:r>
          </w:p>
        </w:tc>
        <w:tc>
          <w:tcPr>
            <w:tcW w:w="732"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项目基本概况</w:t>
            </w:r>
            <w:r w:rsidRPr="004C29FF">
              <w:rPr>
                <w:rFonts w:ascii="Arial" w:hAnsi="Arial" w:cs="Arial"/>
                <w:sz w:val="21"/>
              </w:rPr>
              <w:t>/</w:t>
            </w:r>
            <w:r w:rsidRPr="004C29FF">
              <w:rPr>
                <w:rFonts w:ascii="Arial" w:hAnsi="Arial" w:cs="Arial"/>
                <w:sz w:val="21"/>
              </w:rPr>
              <w:t>用途：</w:t>
            </w:r>
          </w:p>
        </w:tc>
      </w:tr>
      <w:tr w:rsidR="004C29FF" w:rsidRPr="004C29FF" w:rsidTr="009E1EB3">
        <w:trPr>
          <w:trHeight w:val="20"/>
        </w:trPr>
        <w:tc>
          <w:tcPr>
            <w:tcW w:w="440" w:type="pct"/>
            <w:shd w:val="clear" w:color="auto" w:fill="FFFFFF"/>
            <w:tcMar>
              <w:top w:w="0" w:type="dxa"/>
              <w:left w:w="108" w:type="dxa"/>
              <w:bottom w:w="0" w:type="dxa"/>
              <w:right w:w="108" w:type="dxa"/>
            </w:tcMar>
            <w:vAlign w:val="center"/>
          </w:tcPr>
          <w:p w:rsidR="00C02658" w:rsidRPr="004C29FF" w:rsidRDefault="00C02658" w:rsidP="009E1EB3">
            <w:pPr>
              <w:spacing w:line="240" w:lineRule="auto"/>
              <w:ind w:firstLineChars="100" w:firstLine="210"/>
              <w:rPr>
                <w:rFonts w:ascii="Arial" w:hAnsi="Arial" w:cs="Arial"/>
                <w:sz w:val="21"/>
              </w:rPr>
            </w:pPr>
            <w:r w:rsidRPr="004C29FF">
              <w:rPr>
                <w:rFonts w:ascii="Arial" w:hAnsi="Arial" w:cs="Arial"/>
                <w:sz w:val="21"/>
              </w:rPr>
              <w:t>01</w:t>
            </w:r>
          </w:p>
        </w:tc>
        <w:tc>
          <w:tcPr>
            <w:tcW w:w="639" w:type="pct"/>
            <w:shd w:val="clear" w:color="auto" w:fill="FFFFFF"/>
            <w:tcMar>
              <w:top w:w="0" w:type="dxa"/>
              <w:left w:w="108" w:type="dxa"/>
              <w:bottom w:w="0" w:type="dxa"/>
              <w:right w:w="108" w:type="dxa"/>
            </w:tcMar>
            <w:vAlign w:val="center"/>
          </w:tcPr>
          <w:p w:rsidR="00C02658" w:rsidRPr="004C29FF" w:rsidRDefault="00C02658" w:rsidP="009E1EB3">
            <w:pPr>
              <w:spacing w:line="240" w:lineRule="auto"/>
              <w:jc w:val="left"/>
              <w:rPr>
                <w:rFonts w:ascii="Arial" w:hAnsi="Arial" w:cs="Arial"/>
                <w:sz w:val="21"/>
              </w:rPr>
            </w:pPr>
            <w:r w:rsidRPr="004C29FF">
              <w:rPr>
                <w:rFonts w:ascii="Arial" w:hAnsi="Arial" w:cs="Arial"/>
                <w:sz w:val="21"/>
              </w:rPr>
              <w:t>首都博物馆信息系统安全等级保护测评项目</w:t>
            </w:r>
            <w:r w:rsidRPr="004C29FF">
              <w:rPr>
                <w:rFonts w:ascii="Arial" w:hAnsi="Arial" w:cs="Arial" w:hint="eastAsia"/>
                <w:sz w:val="21"/>
              </w:rPr>
              <w:t>（二次采购）</w:t>
            </w:r>
          </w:p>
        </w:tc>
        <w:tc>
          <w:tcPr>
            <w:tcW w:w="777" w:type="pct"/>
            <w:shd w:val="clear" w:color="auto" w:fill="FFFFFF"/>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信息系统安全等级保护测评</w:t>
            </w:r>
          </w:p>
        </w:tc>
        <w:tc>
          <w:tcPr>
            <w:tcW w:w="355"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1</w:t>
            </w:r>
            <w:r w:rsidRPr="004C29FF">
              <w:rPr>
                <w:rFonts w:ascii="Arial" w:hAnsi="Arial" w:cs="Arial"/>
                <w:sz w:val="21"/>
              </w:rPr>
              <w:t>项</w:t>
            </w:r>
          </w:p>
        </w:tc>
        <w:tc>
          <w:tcPr>
            <w:tcW w:w="724" w:type="pct"/>
            <w:shd w:val="clear" w:color="auto" w:fill="FFFFFF"/>
            <w:tcMar>
              <w:top w:w="0" w:type="dxa"/>
              <w:left w:w="108" w:type="dxa"/>
              <w:bottom w:w="0" w:type="dxa"/>
              <w:right w:w="108" w:type="dxa"/>
            </w:tcMar>
            <w:vAlign w:val="center"/>
          </w:tcPr>
          <w:p w:rsidR="00C02658" w:rsidRPr="004C29FF" w:rsidRDefault="00C02658" w:rsidP="009E1EB3">
            <w:pPr>
              <w:spacing w:line="240" w:lineRule="auto"/>
              <w:ind w:firstLineChars="100" w:firstLine="210"/>
              <w:rPr>
                <w:rFonts w:ascii="Arial" w:hAnsi="Arial" w:cs="Arial"/>
                <w:sz w:val="21"/>
              </w:rPr>
            </w:pPr>
            <w:r w:rsidRPr="004C29FF">
              <w:rPr>
                <w:rFonts w:ascii="Arial" w:hAnsi="Arial" w:cs="Arial"/>
                <w:sz w:val="21"/>
              </w:rPr>
              <w:t>31.10</w:t>
            </w:r>
          </w:p>
        </w:tc>
        <w:tc>
          <w:tcPr>
            <w:tcW w:w="702" w:type="pct"/>
            <w:shd w:val="clear" w:color="auto" w:fill="FFFFFF"/>
            <w:vAlign w:val="center"/>
          </w:tcPr>
          <w:p w:rsidR="00C02658" w:rsidRPr="004C29FF" w:rsidRDefault="00C02658" w:rsidP="009E1EB3">
            <w:pPr>
              <w:spacing w:line="240" w:lineRule="auto"/>
              <w:rPr>
                <w:rFonts w:ascii="Arial" w:hAnsi="Arial" w:cs="Arial"/>
                <w:sz w:val="21"/>
              </w:rPr>
            </w:pPr>
            <w:r w:rsidRPr="004C29FF">
              <w:rPr>
                <w:rFonts w:ascii="Arial" w:hAnsi="Arial" w:cs="Arial" w:hint="eastAsia"/>
                <w:sz w:val="21"/>
              </w:rPr>
              <w:t>在</w:t>
            </w:r>
            <w:r w:rsidRPr="004C29FF">
              <w:rPr>
                <w:rFonts w:ascii="Arial" w:hAnsi="Arial" w:cs="Arial" w:hint="eastAsia"/>
                <w:sz w:val="21"/>
              </w:rPr>
              <w:t>2024</w:t>
            </w:r>
            <w:r w:rsidRPr="004C29FF">
              <w:rPr>
                <w:rFonts w:ascii="Arial" w:hAnsi="Arial" w:cs="Arial" w:hint="eastAsia"/>
                <w:sz w:val="21"/>
              </w:rPr>
              <w:t>年</w:t>
            </w:r>
            <w:r w:rsidRPr="004C29FF">
              <w:rPr>
                <w:rFonts w:ascii="Arial" w:hAnsi="Arial" w:cs="Arial" w:hint="eastAsia"/>
                <w:sz w:val="21"/>
              </w:rPr>
              <w:t>11</w:t>
            </w:r>
            <w:r w:rsidRPr="004C29FF">
              <w:rPr>
                <w:rFonts w:ascii="Arial" w:hAnsi="Arial" w:cs="Arial" w:hint="eastAsia"/>
                <w:sz w:val="21"/>
              </w:rPr>
              <w:t>月</w:t>
            </w:r>
            <w:r w:rsidRPr="004C29FF">
              <w:rPr>
                <w:rFonts w:ascii="Arial" w:hAnsi="Arial" w:cs="Arial" w:hint="eastAsia"/>
                <w:sz w:val="21"/>
              </w:rPr>
              <w:t>30</w:t>
            </w:r>
            <w:r w:rsidRPr="004C29FF">
              <w:rPr>
                <w:rFonts w:ascii="Arial" w:hAnsi="Arial" w:cs="Arial" w:hint="eastAsia"/>
                <w:sz w:val="21"/>
              </w:rPr>
              <w:t>日前完成本项目</w:t>
            </w:r>
          </w:p>
        </w:tc>
        <w:tc>
          <w:tcPr>
            <w:tcW w:w="627"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采购人指定地点</w:t>
            </w:r>
          </w:p>
        </w:tc>
        <w:tc>
          <w:tcPr>
            <w:tcW w:w="732" w:type="pct"/>
            <w:shd w:val="clear" w:color="auto" w:fill="FFFFFF"/>
            <w:tcMar>
              <w:top w:w="0" w:type="dxa"/>
              <w:left w:w="108" w:type="dxa"/>
              <w:bottom w:w="0" w:type="dxa"/>
              <w:right w:w="108" w:type="dxa"/>
            </w:tcMar>
            <w:vAlign w:val="center"/>
          </w:tcPr>
          <w:p w:rsidR="00C02658" w:rsidRPr="004C29FF" w:rsidRDefault="00C02658" w:rsidP="009E1EB3">
            <w:pPr>
              <w:spacing w:line="240" w:lineRule="auto"/>
              <w:rPr>
                <w:rFonts w:ascii="Arial" w:hAnsi="Arial" w:cs="Arial"/>
                <w:sz w:val="21"/>
              </w:rPr>
            </w:pPr>
            <w:r w:rsidRPr="004C29FF">
              <w:rPr>
                <w:rFonts w:ascii="Arial" w:hAnsi="Arial" w:cs="Arial"/>
                <w:sz w:val="21"/>
              </w:rPr>
              <w:t>首都博物馆信息系统安全等级保护测评项目</w:t>
            </w:r>
            <w:r w:rsidRPr="004C29FF">
              <w:rPr>
                <w:rFonts w:ascii="Arial" w:hAnsi="Arial" w:cs="Arial" w:hint="eastAsia"/>
                <w:sz w:val="21"/>
              </w:rPr>
              <w:t>（二次采购）</w:t>
            </w:r>
            <w:r w:rsidRPr="004C29FF">
              <w:rPr>
                <w:rFonts w:ascii="Arial" w:hAnsi="Arial" w:cs="Arial"/>
                <w:sz w:val="21"/>
              </w:rPr>
              <w:t>的全部内容。</w:t>
            </w:r>
          </w:p>
        </w:tc>
      </w:tr>
    </w:tbl>
    <w:p w:rsidR="00C02658" w:rsidRPr="004C29FF" w:rsidRDefault="00C02658" w:rsidP="00C02658">
      <w:pPr>
        <w:pStyle w:val="20"/>
        <w:rPr>
          <w:color w:val="auto"/>
        </w:rPr>
      </w:pPr>
    </w:p>
    <w:p w:rsidR="00C02658" w:rsidRPr="004C29FF" w:rsidRDefault="00C02658" w:rsidP="00C02658">
      <w:pPr>
        <w:pStyle w:val="2"/>
        <w:ind w:firstLineChars="800" w:firstLine="2570"/>
      </w:pPr>
      <w:bookmarkStart w:id="3" w:name="_Toc168563876"/>
      <w:r w:rsidRPr="004C29FF">
        <w:rPr>
          <w:rFonts w:hint="eastAsia"/>
        </w:rPr>
        <w:t>二、技术需求</w:t>
      </w:r>
      <w:bookmarkEnd w:id="3"/>
    </w:p>
    <w:p w:rsidR="00C02658" w:rsidRPr="004C29FF" w:rsidRDefault="00C02658" w:rsidP="00C02658">
      <w:pPr>
        <w:widowControl/>
        <w:spacing w:line="360" w:lineRule="auto"/>
        <w:ind w:firstLine="211"/>
        <w:jc w:val="left"/>
        <w:rPr>
          <w:rFonts w:hAnsi="宋体"/>
          <w:b/>
          <w:kern w:val="0"/>
          <w:szCs w:val="24"/>
        </w:rPr>
      </w:pPr>
      <w:r w:rsidRPr="004C29FF">
        <w:rPr>
          <w:rFonts w:hAnsi="宋体" w:hint="eastAsia"/>
          <w:b/>
          <w:kern w:val="0"/>
          <w:szCs w:val="24"/>
        </w:rPr>
        <w:t>1、项目概况</w:t>
      </w:r>
    </w:p>
    <w:p w:rsidR="00C02658" w:rsidRPr="004C29FF" w:rsidRDefault="00C02658" w:rsidP="00C02658">
      <w:pPr>
        <w:pStyle w:val="20"/>
        <w:rPr>
          <w:color w:val="auto"/>
        </w:rPr>
      </w:pPr>
      <w:r w:rsidRPr="004C29FF">
        <w:rPr>
          <w:rFonts w:ascii="Arial" w:hAnsi="Arial" w:cs="Arial"/>
          <w:color w:val="auto"/>
        </w:rPr>
        <w:t>网络安全等级保护制度是国家网络安全保障工作的基本制度、基本国策和基本方法是促进信息化健康发展，维护国家安全、社会秩序和公共利益的根本保障。应公安部、国家保密局、国家密码管理局、国务院信息化工作办公室制定的《信息安全等级保护管理办法》（公通字</w:t>
      </w:r>
      <w:r w:rsidRPr="004C29FF">
        <w:rPr>
          <w:rFonts w:ascii="Arial" w:hAnsi="Arial" w:cs="Arial"/>
          <w:color w:val="auto"/>
        </w:rPr>
        <w:t xml:space="preserve"> [2007]43</w:t>
      </w:r>
      <w:r w:rsidRPr="004C29FF">
        <w:rPr>
          <w:rFonts w:ascii="Arial" w:hAnsi="Arial" w:cs="Arial"/>
          <w:color w:val="auto"/>
        </w:rPr>
        <w:t>号）、《关于开展信息安全等级保护安全建设整改工作的指导意见》（公信安</w:t>
      </w:r>
      <w:r w:rsidRPr="004C29FF">
        <w:rPr>
          <w:rFonts w:ascii="Arial" w:hAnsi="Arial" w:cs="Arial"/>
          <w:color w:val="auto"/>
        </w:rPr>
        <w:t>[2009]1429</w:t>
      </w:r>
      <w:r w:rsidRPr="004C29FF">
        <w:rPr>
          <w:rFonts w:ascii="Arial" w:hAnsi="Arial" w:cs="Arial"/>
          <w:color w:val="auto"/>
        </w:rPr>
        <w:t>号）、《关于推动信息安全等级保护测评体系建设和开展等级测评工作的通知》（公信安</w:t>
      </w:r>
      <w:r w:rsidRPr="004C29FF">
        <w:rPr>
          <w:rFonts w:ascii="Arial" w:hAnsi="Arial" w:cs="Arial"/>
          <w:color w:val="auto"/>
        </w:rPr>
        <w:t>[2010]303</w:t>
      </w:r>
      <w:r w:rsidRPr="004C29FF">
        <w:rPr>
          <w:rFonts w:ascii="Arial" w:hAnsi="Arial" w:cs="Arial"/>
          <w:color w:val="auto"/>
        </w:rPr>
        <w:t>号）</w:t>
      </w:r>
      <w:r w:rsidRPr="004C29FF">
        <w:rPr>
          <w:rFonts w:hint="eastAsia"/>
          <w:color w:val="auto"/>
        </w:rPr>
        <w:t>要求，伴随着首都博物馆数字化转型的内生需求，网络安全越发成为在日常工作中重要的组成部分。根据《中华人民共和国网络安全法》第二十一条： 国家实行网络安全等级保护制度。网络运营者应当按照网络安全等级保护制度的要求，履行下列安全保护义务，保障网络免受干扰、破坏或者未经授权的访问，防止网络数据泄露或者被窃取、篡改；首都博物馆对备案的信息系统按照重要程度进行等级保护，按等级实行管理、分等级响应处置。该项工作包括：向公安机关报备网络安全运行状态和安全工作响应、开展等级测评、安全合规整改，接受监督检查。我们拟请具备等级测评资质的公司协助开展此项工作，获得通过公安对首都博物馆已定级系统的安全状态得分。</w:t>
      </w:r>
      <w:r w:rsidRPr="004C29FF">
        <w:rPr>
          <w:rFonts w:hint="eastAsia"/>
          <w:color w:val="auto"/>
        </w:rPr>
        <w:tab/>
      </w:r>
    </w:p>
    <w:p w:rsidR="00C02658" w:rsidRPr="004C29FF" w:rsidRDefault="00C02658" w:rsidP="00C02658">
      <w:pPr>
        <w:widowControl/>
        <w:spacing w:line="360" w:lineRule="auto"/>
        <w:ind w:firstLine="211"/>
        <w:jc w:val="left"/>
        <w:rPr>
          <w:rFonts w:hAnsi="宋体"/>
          <w:b/>
          <w:kern w:val="0"/>
          <w:szCs w:val="24"/>
        </w:rPr>
      </w:pPr>
      <w:r w:rsidRPr="004C29FF">
        <w:rPr>
          <w:rFonts w:hAnsi="宋体" w:hint="eastAsia"/>
          <w:b/>
          <w:kern w:val="0"/>
          <w:szCs w:val="24"/>
        </w:rPr>
        <w:lastRenderedPageBreak/>
        <w:t>2、服务时间及地点</w:t>
      </w:r>
    </w:p>
    <w:p w:rsidR="00C02658" w:rsidRPr="004C29FF" w:rsidRDefault="00C02658" w:rsidP="00C02658">
      <w:pPr>
        <w:pStyle w:val="20"/>
        <w:rPr>
          <w:rFonts w:ascii="Arial" w:hAnsi="Arial" w:cs="Arial"/>
          <w:color w:val="auto"/>
        </w:rPr>
      </w:pPr>
      <w:r w:rsidRPr="004C29FF">
        <w:rPr>
          <w:rFonts w:ascii="Arial" w:hAnsi="Arial" w:cs="Arial"/>
          <w:color w:val="auto"/>
        </w:rPr>
        <w:t>服务时间：</w:t>
      </w:r>
      <w:r w:rsidRPr="004C29FF">
        <w:rPr>
          <w:rFonts w:ascii="Arial" w:hAnsi="Arial" w:cs="Arial" w:hint="eastAsia"/>
          <w:color w:val="auto"/>
        </w:rPr>
        <w:t>在</w:t>
      </w:r>
      <w:r w:rsidRPr="004C29FF">
        <w:rPr>
          <w:rFonts w:ascii="Arial" w:hAnsi="Arial" w:cs="Arial" w:hint="eastAsia"/>
          <w:color w:val="auto"/>
        </w:rPr>
        <w:t>2024</w:t>
      </w:r>
      <w:r w:rsidRPr="004C29FF">
        <w:rPr>
          <w:rFonts w:ascii="Arial" w:hAnsi="Arial" w:cs="Arial" w:hint="eastAsia"/>
          <w:color w:val="auto"/>
        </w:rPr>
        <w:t>年</w:t>
      </w:r>
      <w:r w:rsidRPr="004C29FF">
        <w:rPr>
          <w:rFonts w:ascii="Arial" w:hAnsi="Arial" w:cs="Arial" w:hint="eastAsia"/>
          <w:color w:val="auto"/>
        </w:rPr>
        <w:t>11</w:t>
      </w:r>
      <w:r w:rsidRPr="004C29FF">
        <w:rPr>
          <w:rFonts w:ascii="Arial" w:hAnsi="Arial" w:cs="Arial" w:hint="eastAsia"/>
          <w:color w:val="auto"/>
        </w:rPr>
        <w:t>月</w:t>
      </w:r>
      <w:r w:rsidRPr="004C29FF">
        <w:rPr>
          <w:rFonts w:ascii="Arial" w:hAnsi="Arial" w:cs="Arial" w:hint="eastAsia"/>
          <w:color w:val="auto"/>
        </w:rPr>
        <w:t>30</w:t>
      </w:r>
      <w:r w:rsidRPr="004C29FF">
        <w:rPr>
          <w:rFonts w:ascii="Arial" w:hAnsi="Arial" w:cs="Arial" w:hint="eastAsia"/>
          <w:color w:val="auto"/>
        </w:rPr>
        <w:t>日前完成本项目</w:t>
      </w:r>
      <w:r w:rsidRPr="004C29FF">
        <w:rPr>
          <w:rFonts w:ascii="Arial" w:hAnsi="Arial" w:cs="Arial"/>
          <w:color w:val="auto"/>
        </w:rPr>
        <w:t>。</w:t>
      </w:r>
    </w:p>
    <w:p w:rsidR="00C02658" w:rsidRPr="004C29FF" w:rsidRDefault="00C02658" w:rsidP="00C02658">
      <w:pPr>
        <w:pStyle w:val="20"/>
        <w:rPr>
          <w:color w:val="auto"/>
        </w:rPr>
      </w:pPr>
      <w:r w:rsidRPr="004C29FF">
        <w:rPr>
          <w:rFonts w:hint="eastAsia"/>
          <w:color w:val="auto"/>
        </w:rPr>
        <w:t>服务地点：采购人指定地点。</w:t>
      </w:r>
    </w:p>
    <w:p w:rsidR="00C02658" w:rsidRPr="004C29FF" w:rsidRDefault="00C02658" w:rsidP="00C02658">
      <w:pPr>
        <w:widowControl/>
        <w:spacing w:line="360" w:lineRule="auto"/>
        <w:ind w:firstLine="211"/>
        <w:jc w:val="left"/>
        <w:rPr>
          <w:rFonts w:hAnsi="宋体"/>
          <w:b/>
          <w:kern w:val="0"/>
          <w:szCs w:val="24"/>
        </w:rPr>
      </w:pPr>
      <w:r w:rsidRPr="004C29FF">
        <w:rPr>
          <w:rFonts w:hAnsi="宋体" w:hint="eastAsia"/>
          <w:b/>
          <w:kern w:val="0"/>
          <w:szCs w:val="24"/>
        </w:rPr>
        <w:t>3、技术标准：</w:t>
      </w:r>
    </w:p>
    <w:p w:rsidR="00C02658" w:rsidRPr="004C29FF" w:rsidRDefault="00C02658" w:rsidP="00C02658">
      <w:pPr>
        <w:pStyle w:val="20"/>
        <w:rPr>
          <w:rFonts w:ascii="Arial" w:hAnsi="Arial" w:cs="Arial"/>
          <w:color w:val="auto"/>
        </w:rPr>
      </w:pPr>
      <w:r w:rsidRPr="004C29FF">
        <w:rPr>
          <w:rFonts w:ascii="Arial" w:hAnsi="Arial" w:cs="Arial"/>
          <w:color w:val="auto"/>
        </w:rPr>
        <w:t>项目实施依据《信息安全技术</w:t>
      </w:r>
      <w:r w:rsidRPr="004C29FF">
        <w:rPr>
          <w:rFonts w:ascii="Arial" w:hAnsi="Arial" w:cs="Arial"/>
          <w:color w:val="auto"/>
        </w:rPr>
        <w:t xml:space="preserve"> </w:t>
      </w:r>
      <w:r w:rsidRPr="004C29FF">
        <w:rPr>
          <w:rFonts w:ascii="Arial" w:hAnsi="Arial" w:cs="Arial"/>
          <w:color w:val="auto"/>
        </w:rPr>
        <w:t>网络安全等级保护基本要求》</w:t>
      </w:r>
      <w:r w:rsidRPr="004C29FF">
        <w:rPr>
          <w:rFonts w:ascii="Arial" w:hAnsi="Arial" w:cs="Arial"/>
          <w:color w:val="auto"/>
        </w:rPr>
        <w:t xml:space="preserve"> (GB/T 22239-2019)</w:t>
      </w:r>
      <w:r w:rsidRPr="004C29FF">
        <w:rPr>
          <w:rFonts w:ascii="Arial" w:hAnsi="Arial" w:cs="Arial"/>
          <w:color w:val="auto"/>
        </w:rPr>
        <w:t>；《信息安全技术</w:t>
      </w:r>
      <w:r w:rsidRPr="004C29FF">
        <w:rPr>
          <w:rFonts w:ascii="Arial" w:hAnsi="Arial" w:cs="Arial"/>
          <w:color w:val="auto"/>
        </w:rPr>
        <w:t xml:space="preserve"> </w:t>
      </w:r>
      <w:r w:rsidRPr="004C29FF">
        <w:rPr>
          <w:rFonts w:ascii="Arial" w:hAnsi="Arial" w:cs="Arial"/>
          <w:color w:val="auto"/>
        </w:rPr>
        <w:t>网络安全等级保护测评要求》</w:t>
      </w:r>
      <w:r w:rsidRPr="004C29FF">
        <w:rPr>
          <w:rFonts w:ascii="Arial" w:hAnsi="Arial" w:cs="Arial"/>
          <w:color w:val="auto"/>
        </w:rPr>
        <w:t xml:space="preserve"> (GB/T 28448-2019)</w:t>
      </w:r>
      <w:r w:rsidRPr="004C29FF">
        <w:rPr>
          <w:rFonts w:ascii="Arial" w:hAnsi="Arial" w:cs="Arial"/>
          <w:color w:val="auto"/>
        </w:rPr>
        <w:t>；《信息安全技术</w:t>
      </w:r>
      <w:r w:rsidRPr="004C29FF">
        <w:rPr>
          <w:rFonts w:ascii="Arial" w:hAnsi="Arial" w:cs="Arial"/>
          <w:color w:val="auto"/>
        </w:rPr>
        <w:t xml:space="preserve"> </w:t>
      </w:r>
      <w:r w:rsidRPr="004C29FF">
        <w:rPr>
          <w:rFonts w:ascii="Arial" w:hAnsi="Arial" w:cs="Arial"/>
          <w:color w:val="auto"/>
        </w:rPr>
        <w:t>网络安全等级保护测评过程指南》</w:t>
      </w:r>
      <w:r w:rsidRPr="004C29FF">
        <w:rPr>
          <w:rFonts w:ascii="Arial" w:hAnsi="Arial" w:cs="Arial"/>
          <w:color w:val="auto"/>
        </w:rPr>
        <w:t>(GB/T 28449-2018)</w:t>
      </w:r>
      <w:r w:rsidRPr="004C29FF">
        <w:rPr>
          <w:rFonts w:ascii="Arial" w:hAnsi="Arial" w:cs="Arial"/>
          <w:color w:val="auto"/>
        </w:rPr>
        <w:t>；《信息安全技术</w:t>
      </w:r>
      <w:r w:rsidRPr="004C29FF">
        <w:rPr>
          <w:rFonts w:ascii="Arial" w:hAnsi="Arial" w:cs="Arial"/>
          <w:color w:val="auto"/>
        </w:rPr>
        <w:t xml:space="preserve"> </w:t>
      </w:r>
      <w:r w:rsidRPr="004C29FF">
        <w:rPr>
          <w:rFonts w:ascii="Arial" w:hAnsi="Arial" w:cs="Arial"/>
          <w:color w:val="auto"/>
        </w:rPr>
        <w:t>网络安全等级保护定级指南》（</w:t>
      </w:r>
      <w:r w:rsidRPr="004C29FF">
        <w:rPr>
          <w:rFonts w:ascii="Arial" w:hAnsi="Arial" w:cs="Arial"/>
          <w:color w:val="auto"/>
        </w:rPr>
        <w:t>GB/T 22240-2020</w:t>
      </w:r>
      <w:r w:rsidRPr="004C29FF">
        <w:rPr>
          <w:rFonts w:ascii="Arial" w:hAnsi="Arial" w:cs="Arial"/>
          <w:color w:val="auto"/>
        </w:rPr>
        <w:t>）等测评技术要求，</w:t>
      </w:r>
      <w:r w:rsidRPr="004C29FF">
        <w:rPr>
          <w:rFonts w:ascii="Arial" w:hAnsi="Arial" w:cs="Arial" w:hint="eastAsia"/>
          <w:color w:val="auto"/>
        </w:rPr>
        <w:t>制作信息系统等级保护测评报告。</w:t>
      </w:r>
    </w:p>
    <w:p w:rsidR="00C02658" w:rsidRPr="004C29FF" w:rsidRDefault="00C02658" w:rsidP="00C02658">
      <w:pPr>
        <w:widowControl/>
        <w:spacing w:line="360" w:lineRule="auto"/>
        <w:ind w:firstLine="211"/>
        <w:jc w:val="left"/>
        <w:rPr>
          <w:rFonts w:hAnsi="宋体"/>
          <w:b/>
          <w:kern w:val="0"/>
          <w:szCs w:val="24"/>
        </w:rPr>
      </w:pPr>
      <w:r w:rsidRPr="004C29FF">
        <w:rPr>
          <w:rFonts w:hAnsi="宋体" w:hint="eastAsia"/>
          <w:b/>
          <w:kern w:val="0"/>
          <w:szCs w:val="24"/>
        </w:rPr>
        <w:t>4、服务内容和要求：</w:t>
      </w:r>
    </w:p>
    <w:p w:rsidR="00C02658" w:rsidRPr="004C29FF" w:rsidRDefault="00C02658" w:rsidP="00C02658">
      <w:pPr>
        <w:pStyle w:val="20"/>
        <w:ind w:firstLineChars="200" w:firstLine="480"/>
        <w:rPr>
          <w:rFonts w:ascii="Arial" w:hAnsi="Arial" w:cs="Arial"/>
          <w:color w:val="auto"/>
        </w:rPr>
      </w:pPr>
      <w:r w:rsidRPr="004C29FF">
        <w:rPr>
          <w:rFonts w:ascii="Arial" w:hAnsi="Arial" w:cs="Arial"/>
          <w:color w:val="auto"/>
        </w:rPr>
        <w:t>本项目测评的系统为：</w:t>
      </w:r>
      <w:proofErr w:type="gramStart"/>
      <w:r w:rsidRPr="004C29FF">
        <w:rPr>
          <w:rFonts w:ascii="Arial" w:hAnsi="Arial" w:cs="Arial"/>
          <w:color w:val="auto"/>
        </w:rPr>
        <w:t>首博官方</w:t>
      </w:r>
      <w:proofErr w:type="gramEnd"/>
      <w:r w:rsidRPr="004C29FF">
        <w:rPr>
          <w:rFonts w:ascii="Arial" w:hAnsi="Arial" w:cs="Arial"/>
          <w:color w:val="auto"/>
        </w:rPr>
        <w:t>网站系统（中文）、</w:t>
      </w:r>
      <w:proofErr w:type="gramStart"/>
      <w:r w:rsidRPr="004C29FF">
        <w:rPr>
          <w:rFonts w:ascii="Arial" w:hAnsi="Arial" w:cs="Arial"/>
          <w:color w:val="auto"/>
        </w:rPr>
        <w:t>首博办公自动化系统</w:t>
      </w:r>
      <w:proofErr w:type="gramEnd"/>
      <w:r w:rsidRPr="004C29FF">
        <w:rPr>
          <w:rFonts w:ascii="Arial" w:hAnsi="Arial" w:cs="Arial"/>
          <w:color w:val="auto"/>
        </w:rPr>
        <w:t>、</w:t>
      </w:r>
      <w:proofErr w:type="gramStart"/>
      <w:r w:rsidRPr="004C29FF">
        <w:rPr>
          <w:rFonts w:ascii="Arial" w:hAnsi="Arial" w:cs="Arial"/>
          <w:color w:val="auto"/>
        </w:rPr>
        <w:t>首博数字</w:t>
      </w:r>
      <w:proofErr w:type="gramEnd"/>
      <w:r w:rsidRPr="004C29FF">
        <w:rPr>
          <w:rFonts w:ascii="Arial" w:hAnsi="Arial" w:cs="Arial"/>
          <w:color w:val="auto"/>
        </w:rPr>
        <w:t>出版</w:t>
      </w:r>
      <w:r w:rsidRPr="004C29FF">
        <w:rPr>
          <w:rFonts w:ascii="Arial" w:hAnsi="Arial" w:cs="Arial"/>
          <w:color w:val="auto"/>
        </w:rPr>
        <w:t>APP</w:t>
      </w:r>
      <w:r w:rsidRPr="004C29FF">
        <w:rPr>
          <w:rFonts w:ascii="Arial" w:hAnsi="Arial" w:cs="Arial" w:hint="eastAsia"/>
          <w:color w:val="auto"/>
        </w:rPr>
        <w:t>（以上三个系统等级为二级）</w:t>
      </w:r>
      <w:proofErr w:type="gramStart"/>
      <w:r w:rsidRPr="004C29FF">
        <w:rPr>
          <w:rFonts w:ascii="Arial" w:hAnsi="Arial" w:cs="Arial"/>
          <w:color w:val="auto"/>
        </w:rPr>
        <w:t>以及首博网络</w:t>
      </w:r>
      <w:proofErr w:type="gramEnd"/>
      <w:r w:rsidRPr="004C29FF">
        <w:rPr>
          <w:rFonts w:ascii="Arial" w:hAnsi="Arial" w:cs="Arial"/>
          <w:color w:val="auto"/>
        </w:rPr>
        <w:t>基础环境</w:t>
      </w:r>
      <w:r w:rsidRPr="004C29FF">
        <w:rPr>
          <w:rFonts w:ascii="Arial" w:hAnsi="Arial" w:cs="Arial" w:hint="eastAsia"/>
          <w:color w:val="auto"/>
        </w:rPr>
        <w:t>（三级）</w:t>
      </w:r>
      <w:r w:rsidRPr="004C29FF">
        <w:rPr>
          <w:rFonts w:ascii="Arial" w:hAnsi="Arial" w:cs="Arial"/>
          <w:color w:val="auto"/>
        </w:rPr>
        <w:t>。</w:t>
      </w:r>
      <w:r w:rsidRPr="004C29FF">
        <w:rPr>
          <w:rFonts w:ascii="Arial" w:hAnsi="Arial" w:cs="Arial" w:hint="eastAsia"/>
          <w:color w:val="auto"/>
        </w:rPr>
        <w:t>按系统定级备案的等级要求开展测评工作。</w:t>
      </w:r>
      <w:r w:rsidRPr="004C29FF">
        <w:rPr>
          <w:rFonts w:ascii="Arial" w:hAnsi="Arial" w:cs="Arial"/>
          <w:color w:val="auto"/>
        </w:rPr>
        <w:t>同时，还需对部分分支机构</w:t>
      </w:r>
      <w:r w:rsidRPr="004C29FF">
        <w:rPr>
          <w:rFonts w:ascii="Arial" w:hAnsi="Arial" w:cs="Arial" w:hint="eastAsia"/>
          <w:color w:val="auto"/>
        </w:rPr>
        <w:t>（包括白塔寺管理处、北京文博交流馆、老舍纪念馆等）</w:t>
      </w:r>
      <w:r w:rsidRPr="004C29FF">
        <w:rPr>
          <w:rFonts w:ascii="Arial" w:hAnsi="Arial" w:cs="Arial"/>
          <w:color w:val="auto"/>
        </w:rPr>
        <w:t>的网络安全情况进行摸排、技术检测及文档工作，对现有其他重要系统进行梳理，对整体网络进行分析，提交整体安全评估报告。编制网络安全管理制度及落地方案、信息系统管理制度及落地方案。对在建系统提供安全咨询服务。能对涉及信息化的相关部门进行多轮次的网络安全宣教培训，以达到首都博物馆网络安全的整体战略规划目标。</w:t>
      </w:r>
    </w:p>
    <w:p w:rsidR="00C02658" w:rsidRPr="004C29FF" w:rsidRDefault="00C02658" w:rsidP="00C02658">
      <w:pPr>
        <w:pStyle w:val="20"/>
        <w:ind w:firstLineChars="200" w:firstLine="480"/>
        <w:rPr>
          <w:rFonts w:ascii="Arial" w:hAnsi="Arial" w:cs="Arial"/>
          <w:color w:val="auto"/>
        </w:rPr>
      </w:pPr>
      <w:r w:rsidRPr="004C29FF">
        <w:rPr>
          <w:rFonts w:ascii="Arial" w:hAnsi="Arial" w:cs="Arial"/>
          <w:color w:val="auto"/>
        </w:rPr>
        <w:t>系统检测目标点</w:t>
      </w:r>
      <w:r w:rsidRPr="004C29FF">
        <w:rPr>
          <w:rFonts w:ascii="Arial" w:hAnsi="Arial" w:cs="Arial" w:hint="eastAsia"/>
          <w:color w:val="auto"/>
        </w:rPr>
        <w:t>需</w:t>
      </w:r>
      <w:r w:rsidRPr="004C29FF">
        <w:rPr>
          <w:rFonts w:ascii="Arial" w:hAnsi="Arial" w:cs="Arial"/>
          <w:color w:val="auto"/>
        </w:rPr>
        <w:t>涵盖安全物理环境</w:t>
      </w:r>
      <w:r w:rsidRPr="004C29FF">
        <w:rPr>
          <w:rFonts w:ascii="Arial" w:hAnsi="Arial" w:cs="Arial"/>
          <w:color w:val="auto"/>
        </w:rPr>
        <w:t>15</w:t>
      </w:r>
      <w:r w:rsidRPr="004C29FF">
        <w:rPr>
          <w:rFonts w:ascii="Arial" w:hAnsi="Arial" w:cs="Arial"/>
          <w:color w:val="auto"/>
        </w:rPr>
        <w:t>项、安全网络通信</w:t>
      </w:r>
      <w:r w:rsidRPr="004C29FF">
        <w:rPr>
          <w:rFonts w:ascii="Arial" w:hAnsi="Arial" w:cs="Arial"/>
          <w:color w:val="auto"/>
        </w:rPr>
        <w:t>4</w:t>
      </w:r>
      <w:r w:rsidRPr="004C29FF">
        <w:rPr>
          <w:rFonts w:ascii="Arial" w:hAnsi="Arial" w:cs="Arial"/>
          <w:color w:val="auto"/>
        </w:rPr>
        <w:t>项、安全区域边界</w:t>
      </w:r>
      <w:r w:rsidRPr="004C29FF">
        <w:rPr>
          <w:rFonts w:ascii="Arial" w:hAnsi="Arial" w:cs="Arial"/>
          <w:color w:val="auto"/>
        </w:rPr>
        <w:t>11</w:t>
      </w:r>
      <w:r w:rsidRPr="004C29FF">
        <w:rPr>
          <w:rFonts w:ascii="Arial" w:hAnsi="Arial" w:cs="Arial"/>
          <w:color w:val="auto"/>
        </w:rPr>
        <w:t>项、安全计算环境</w:t>
      </w:r>
      <w:r w:rsidRPr="004C29FF">
        <w:rPr>
          <w:rFonts w:ascii="Arial" w:hAnsi="Arial" w:cs="Arial"/>
          <w:color w:val="auto"/>
        </w:rPr>
        <w:t>23</w:t>
      </w:r>
      <w:r w:rsidRPr="004C29FF">
        <w:rPr>
          <w:rFonts w:ascii="Arial" w:hAnsi="Arial" w:cs="Arial"/>
          <w:color w:val="auto"/>
        </w:rPr>
        <w:t>项、安全管理中心</w:t>
      </w:r>
      <w:r w:rsidRPr="004C29FF">
        <w:rPr>
          <w:rFonts w:ascii="Arial" w:hAnsi="Arial" w:cs="Arial"/>
          <w:color w:val="auto"/>
        </w:rPr>
        <w:t>4</w:t>
      </w:r>
      <w:r w:rsidRPr="004C29FF">
        <w:rPr>
          <w:rFonts w:ascii="Arial" w:hAnsi="Arial" w:cs="Arial"/>
          <w:color w:val="auto"/>
        </w:rPr>
        <w:t>项、安全管理制度</w:t>
      </w:r>
      <w:r w:rsidRPr="004C29FF">
        <w:rPr>
          <w:rFonts w:ascii="Arial" w:hAnsi="Arial" w:cs="Arial"/>
          <w:color w:val="auto"/>
        </w:rPr>
        <w:t>6</w:t>
      </w:r>
      <w:r w:rsidRPr="004C29FF">
        <w:rPr>
          <w:rFonts w:ascii="Arial" w:hAnsi="Arial" w:cs="Arial"/>
          <w:color w:val="auto"/>
        </w:rPr>
        <w:t>项、安全管理机构</w:t>
      </w:r>
      <w:r w:rsidRPr="004C29FF">
        <w:rPr>
          <w:rFonts w:ascii="Arial" w:hAnsi="Arial" w:cs="Arial"/>
          <w:color w:val="auto"/>
        </w:rPr>
        <w:t>9</w:t>
      </w:r>
      <w:r w:rsidRPr="004C29FF">
        <w:rPr>
          <w:rFonts w:ascii="Arial" w:hAnsi="Arial" w:cs="Arial"/>
          <w:color w:val="auto"/>
        </w:rPr>
        <w:t>项、安全管理人员</w:t>
      </w:r>
      <w:r w:rsidRPr="004C29FF">
        <w:rPr>
          <w:rFonts w:ascii="Arial" w:hAnsi="Arial" w:cs="Arial"/>
          <w:color w:val="auto"/>
        </w:rPr>
        <w:t>7</w:t>
      </w:r>
      <w:r w:rsidRPr="004C29FF">
        <w:rPr>
          <w:rFonts w:ascii="Arial" w:hAnsi="Arial" w:cs="Arial"/>
          <w:color w:val="auto"/>
        </w:rPr>
        <w:t>项、安全建设管理</w:t>
      </w:r>
      <w:r w:rsidRPr="004C29FF">
        <w:rPr>
          <w:rFonts w:ascii="Arial" w:hAnsi="Arial" w:cs="Arial"/>
          <w:color w:val="auto"/>
        </w:rPr>
        <w:t>25</w:t>
      </w:r>
      <w:r w:rsidRPr="004C29FF">
        <w:rPr>
          <w:rFonts w:ascii="Arial" w:hAnsi="Arial" w:cs="Arial"/>
          <w:color w:val="auto"/>
        </w:rPr>
        <w:t>项、</w:t>
      </w:r>
      <w:proofErr w:type="gramStart"/>
      <w:r w:rsidRPr="004C29FF">
        <w:rPr>
          <w:rFonts w:ascii="Arial" w:hAnsi="Arial" w:cs="Arial"/>
          <w:color w:val="auto"/>
        </w:rPr>
        <w:t>安全运维管理</w:t>
      </w:r>
      <w:proofErr w:type="gramEnd"/>
      <w:r w:rsidRPr="004C29FF">
        <w:rPr>
          <w:rFonts w:ascii="Arial" w:hAnsi="Arial" w:cs="Arial"/>
          <w:color w:val="auto"/>
        </w:rPr>
        <w:t>31</w:t>
      </w:r>
      <w:r w:rsidRPr="004C29FF">
        <w:rPr>
          <w:rFonts w:ascii="Arial" w:hAnsi="Arial" w:cs="Arial"/>
          <w:color w:val="auto"/>
        </w:rPr>
        <w:t>项。合计</w:t>
      </w:r>
      <w:r w:rsidRPr="004C29FF">
        <w:rPr>
          <w:rFonts w:ascii="Arial" w:hAnsi="Arial" w:cs="Arial"/>
          <w:color w:val="auto"/>
        </w:rPr>
        <w:t>135</w:t>
      </w:r>
      <w:r w:rsidRPr="004C29FF">
        <w:rPr>
          <w:rFonts w:ascii="Arial" w:hAnsi="Arial" w:cs="Arial"/>
          <w:color w:val="auto"/>
        </w:rPr>
        <w:t>项。</w:t>
      </w:r>
    </w:p>
    <w:p w:rsidR="00C02658" w:rsidRPr="004C29FF" w:rsidRDefault="00C02658" w:rsidP="00C02658">
      <w:pPr>
        <w:pStyle w:val="20"/>
        <w:ind w:firstLineChars="200" w:firstLine="480"/>
        <w:rPr>
          <w:rFonts w:ascii="Arial" w:hAnsi="Arial" w:cs="Arial"/>
          <w:color w:val="auto"/>
        </w:rPr>
      </w:pPr>
      <w:r w:rsidRPr="004C29FF">
        <w:rPr>
          <w:rFonts w:ascii="Arial" w:hAnsi="Arial" w:cs="Arial"/>
          <w:color w:val="auto"/>
        </w:rPr>
        <w:t>在项目结束前由供应商协助首都博物馆</w:t>
      </w:r>
      <w:proofErr w:type="gramStart"/>
      <w:r w:rsidRPr="004C29FF">
        <w:rPr>
          <w:rFonts w:ascii="Arial" w:hAnsi="Arial" w:cs="Arial"/>
          <w:color w:val="auto"/>
        </w:rPr>
        <w:t>通过等保系统</w:t>
      </w:r>
      <w:proofErr w:type="gramEnd"/>
      <w:r w:rsidRPr="004C29FF">
        <w:rPr>
          <w:rFonts w:ascii="Arial" w:hAnsi="Arial" w:cs="Arial"/>
          <w:color w:val="auto"/>
        </w:rPr>
        <w:t>定级认证。服务合同中要求的文档要经过采购人认可后才能作为最终提交物。</w:t>
      </w:r>
    </w:p>
    <w:p w:rsidR="00C02658" w:rsidRPr="004C29FF" w:rsidRDefault="00C02658" w:rsidP="00C02658">
      <w:pPr>
        <w:pStyle w:val="20"/>
        <w:ind w:firstLineChars="200" w:firstLine="480"/>
        <w:rPr>
          <w:color w:val="auto"/>
        </w:rPr>
      </w:pPr>
      <w:r w:rsidRPr="004C29FF">
        <w:rPr>
          <w:rFonts w:hint="eastAsia"/>
          <w:color w:val="auto"/>
        </w:rPr>
        <w:t>本项目具体服务内容及提交物如下：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57"/>
        <w:gridCol w:w="1875"/>
        <w:gridCol w:w="2986"/>
        <w:gridCol w:w="1628"/>
      </w:tblGrid>
      <w:tr w:rsidR="004C29FF" w:rsidRPr="004C29FF" w:rsidTr="009E1EB3">
        <w:trPr>
          <w:trHeight w:val="48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b/>
                <w:bCs/>
                <w:sz w:val="22"/>
                <w:szCs w:val="22"/>
              </w:rPr>
            </w:pPr>
            <w:r w:rsidRPr="004C29FF">
              <w:rPr>
                <w:rFonts w:hAnsiTheme="minorEastAsia" w:cs="宋体" w:hint="eastAsia"/>
                <w:b/>
                <w:bCs/>
              </w:rPr>
              <w:t>序号</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11"/>
              <w:jc w:val="center"/>
              <w:rPr>
                <w:rFonts w:hAnsiTheme="minorEastAsia" w:cs="宋体"/>
                <w:b/>
                <w:bCs/>
                <w:sz w:val="22"/>
                <w:szCs w:val="22"/>
              </w:rPr>
            </w:pPr>
            <w:r w:rsidRPr="004C29FF">
              <w:rPr>
                <w:rFonts w:hAnsiTheme="minorEastAsia" w:cs="宋体" w:hint="eastAsia"/>
                <w:b/>
                <w:bCs/>
              </w:rPr>
              <w:t>服务项目</w:t>
            </w:r>
          </w:p>
        </w:tc>
        <w:tc>
          <w:tcPr>
            <w:tcW w:w="1100"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11"/>
              <w:jc w:val="center"/>
              <w:rPr>
                <w:rFonts w:hAnsiTheme="minorEastAsia" w:cs="宋体"/>
                <w:b/>
                <w:bCs/>
                <w:sz w:val="22"/>
                <w:szCs w:val="22"/>
              </w:rPr>
            </w:pPr>
            <w:r w:rsidRPr="004C29FF">
              <w:rPr>
                <w:rFonts w:hAnsiTheme="minorEastAsia" w:cs="宋体" w:hint="eastAsia"/>
                <w:b/>
                <w:bCs/>
              </w:rPr>
              <w:t>子项</w:t>
            </w:r>
          </w:p>
        </w:tc>
        <w:tc>
          <w:tcPr>
            <w:tcW w:w="1752"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11"/>
              <w:jc w:val="center"/>
              <w:rPr>
                <w:rFonts w:hAnsiTheme="minorEastAsia" w:cs="宋体"/>
                <w:b/>
                <w:bCs/>
                <w:sz w:val="22"/>
                <w:szCs w:val="22"/>
              </w:rPr>
            </w:pPr>
            <w:r w:rsidRPr="004C29FF">
              <w:rPr>
                <w:rFonts w:hAnsiTheme="minorEastAsia" w:cs="宋体" w:hint="eastAsia"/>
                <w:b/>
                <w:bCs/>
              </w:rPr>
              <w:t>服务内容</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11"/>
              <w:jc w:val="center"/>
              <w:rPr>
                <w:rFonts w:hAnsiTheme="minorEastAsia" w:cs="宋体"/>
                <w:b/>
                <w:bCs/>
                <w:sz w:val="22"/>
                <w:szCs w:val="22"/>
              </w:rPr>
            </w:pPr>
            <w:r w:rsidRPr="004C29FF">
              <w:rPr>
                <w:rFonts w:hAnsiTheme="minorEastAsia" w:cs="宋体" w:hint="eastAsia"/>
                <w:b/>
                <w:bCs/>
              </w:rPr>
              <w:t>提交物</w:t>
            </w:r>
          </w:p>
        </w:tc>
      </w:tr>
      <w:tr w:rsidR="004C29FF" w:rsidRPr="004C29FF" w:rsidTr="009E1EB3">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1"/>
              <w:rPr>
                <w:rFonts w:hAnsiTheme="minorEastAsia" w:cs="宋体"/>
                <w:b/>
                <w:bCs/>
                <w:sz w:val="22"/>
                <w:szCs w:val="22"/>
              </w:rPr>
            </w:pPr>
          </w:p>
        </w:tc>
      </w:tr>
      <w:tr w:rsidR="004C29FF" w:rsidRPr="004C29FF" w:rsidTr="009E1EB3">
        <w:trPr>
          <w:trHeight w:val="63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lastRenderedPageBreak/>
              <w:t>1</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100" w:firstLine="200"/>
              <w:rPr>
                <w:rFonts w:hAnsiTheme="minorEastAsia" w:cs="宋体"/>
                <w:sz w:val="20"/>
                <w:szCs w:val="20"/>
              </w:rPr>
            </w:pPr>
            <w:r w:rsidRPr="004C29FF">
              <w:rPr>
                <w:rFonts w:hAnsiTheme="minorEastAsia" w:cs="宋体" w:hint="eastAsia"/>
                <w:sz w:val="20"/>
                <w:szCs w:val="20"/>
              </w:rPr>
              <w:t>差距性分析</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实施方案设计</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针对调研结果，设计差距分析的实施方案，包括：评估方法、流程、指标选取、工具等</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《信息系统问题汇总以及差距分析报告》</w:t>
            </w:r>
          </w:p>
        </w:tc>
      </w:tr>
      <w:tr w:rsidR="004C29FF" w:rsidRPr="004C29FF" w:rsidTr="009E1EB3">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安全技术脆弱性识别</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对各信息系统安全技术层面要求进行差距分析，找出不符合项与部分符合项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安全管理脆弱性识别</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对各信息系统安全管理层面要求进行差距分析，找出不符合项与部分符合项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200" w:firstLine="400"/>
              <w:rPr>
                <w:rFonts w:hAnsiTheme="minorEastAsia" w:cs="宋体"/>
                <w:sz w:val="20"/>
                <w:szCs w:val="20"/>
              </w:rPr>
            </w:pPr>
            <w:r w:rsidRPr="004C29FF">
              <w:rPr>
                <w:rFonts w:hAnsiTheme="minorEastAsia" w:cs="宋体" w:hint="eastAsia"/>
                <w:sz w:val="20"/>
                <w:szCs w:val="20"/>
              </w:rPr>
              <w:t>漏洞扫描</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对各业务系统相关资产开展漏洞扫描工作，识别出信息系统存在的安全漏洞</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FC2443">
            <w:pPr>
              <w:spacing w:after="120" w:line="240" w:lineRule="exact"/>
              <w:rPr>
                <w:rFonts w:hAnsiTheme="minorEastAsia" w:cs="宋体"/>
                <w:sz w:val="20"/>
                <w:szCs w:val="20"/>
              </w:rPr>
            </w:pPr>
            <w:r w:rsidRPr="004C29FF">
              <w:rPr>
                <w:rFonts w:hAnsiTheme="minorEastAsia" w:cs="宋体" w:hint="eastAsia"/>
                <w:sz w:val="20"/>
                <w:szCs w:val="20"/>
              </w:rPr>
              <w:t>已有安全措施识别</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识别已部署安全措施，并对安全措施的合理性与有效性进行分析</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分析结果</w:t>
            </w:r>
            <w:proofErr w:type="gramStart"/>
            <w:r w:rsidRPr="004C29FF">
              <w:rPr>
                <w:rFonts w:hAnsiTheme="minorEastAsia" w:cs="宋体" w:hint="eastAsia"/>
                <w:sz w:val="20"/>
                <w:szCs w:val="20"/>
              </w:rPr>
              <w:t>研</w:t>
            </w:r>
            <w:proofErr w:type="gramEnd"/>
            <w:r w:rsidRPr="004C29FF">
              <w:rPr>
                <w:rFonts w:hAnsiTheme="minorEastAsia" w:cs="宋体" w:hint="eastAsia"/>
                <w:sz w:val="20"/>
                <w:szCs w:val="20"/>
              </w:rPr>
              <w:t>判</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对测试结果进行分析和判断，确保差距分析结果的有效性与合理性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66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t>2</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FC2443">
            <w:pPr>
              <w:spacing w:after="120" w:line="240" w:lineRule="exact"/>
              <w:rPr>
                <w:rFonts w:hAnsiTheme="minorEastAsia" w:cs="宋体"/>
                <w:sz w:val="20"/>
                <w:szCs w:val="20"/>
              </w:rPr>
            </w:pPr>
            <w:r w:rsidRPr="004C29FF">
              <w:rPr>
                <w:rFonts w:hAnsiTheme="minorEastAsia" w:cs="宋体" w:hint="eastAsia"/>
                <w:sz w:val="20"/>
                <w:szCs w:val="20"/>
              </w:rPr>
              <w:t>协助整改建设</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FC2443">
            <w:pPr>
              <w:spacing w:after="120" w:line="240" w:lineRule="exact"/>
              <w:rPr>
                <w:rFonts w:hAnsiTheme="minorEastAsia" w:cs="宋体"/>
                <w:sz w:val="20"/>
                <w:szCs w:val="20"/>
              </w:rPr>
            </w:pPr>
            <w:r w:rsidRPr="004C29FF">
              <w:rPr>
                <w:rFonts w:hAnsiTheme="minorEastAsia" w:cs="宋体" w:hint="eastAsia"/>
                <w:sz w:val="20"/>
                <w:szCs w:val="20"/>
              </w:rPr>
              <w:t>安全策略整改建议</w:t>
            </w:r>
          </w:p>
        </w:tc>
        <w:tc>
          <w:tcPr>
            <w:tcW w:w="1752"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依据差距分析结果，结合业务实际情况对框架内容进行详细划分，形成安全策略</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《信息系统整改建议书》</w:t>
            </w:r>
          </w:p>
        </w:tc>
      </w:tr>
      <w:tr w:rsidR="004C29FF" w:rsidRPr="004C29FF" w:rsidTr="009E1EB3">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FC2443">
            <w:pPr>
              <w:spacing w:after="120" w:line="240" w:lineRule="exact"/>
              <w:rPr>
                <w:rFonts w:hAnsiTheme="minorEastAsia" w:cs="宋体"/>
                <w:sz w:val="20"/>
                <w:szCs w:val="20"/>
              </w:rPr>
            </w:pPr>
            <w:r w:rsidRPr="004C29FF">
              <w:rPr>
                <w:rFonts w:hAnsiTheme="minorEastAsia" w:cs="宋体" w:hint="eastAsia"/>
                <w:sz w:val="20"/>
                <w:szCs w:val="20"/>
              </w:rPr>
              <w:t>技术体系整改建议</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依据差距分析结果，结合安全策略内容，编制技术体系整改措施</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FC2443">
            <w:pPr>
              <w:spacing w:after="120" w:line="240" w:lineRule="exact"/>
              <w:rPr>
                <w:rFonts w:hAnsiTheme="minorEastAsia" w:cs="宋体"/>
                <w:sz w:val="20"/>
                <w:szCs w:val="20"/>
              </w:rPr>
            </w:pPr>
            <w:r w:rsidRPr="004C29FF">
              <w:rPr>
                <w:rFonts w:hAnsiTheme="minorEastAsia" w:cs="宋体" w:hint="eastAsia"/>
                <w:sz w:val="20"/>
                <w:szCs w:val="20"/>
              </w:rPr>
              <w:t>管理体系整改建议</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依据差距分析结果，结合安全策略内容，编制管理体系整改措施</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网络拓扑</w:t>
            </w:r>
            <w:proofErr w:type="gramStart"/>
            <w:r w:rsidRPr="004C29FF">
              <w:rPr>
                <w:rFonts w:hAnsiTheme="minorEastAsia" w:cs="宋体" w:hint="eastAsia"/>
                <w:sz w:val="20"/>
                <w:szCs w:val="20"/>
              </w:rPr>
              <w:t>图结构</w:t>
            </w:r>
            <w:proofErr w:type="gramEnd"/>
            <w:r w:rsidRPr="004C29FF">
              <w:rPr>
                <w:rFonts w:hAnsiTheme="minorEastAsia" w:cs="宋体" w:hint="eastAsia"/>
                <w:sz w:val="20"/>
                <w:szCs w:val="20"/>
              </w:rPr>
              <w:t>进行梳理调优</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对现有网络的整体拓扑图进行合理设计并美观展现</w:t>
            </w:r>
          </w:p>
        </w:tc>
        <w:tc>
          <w:tcPr>
            <w:tcW w:w="955" w:type="pct"/>
            <w:tcBorders>
              <w:top w:val="single" w:sz="4" w:space="0" w:color="000000"/>
              <w:left w:val="single" w:sz="4" w:space="0" w:color="000000"/>
              <w:bottom w:val="single" w:sz="4" w:space="0" w:color="000000"/>
              <w:right w:val="single" w:sz="4" w:space="0" w:color="000000"/>
            </w:tcBorders>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《系统拓扑图》、《网络节点图》</w:t>
            </w:r>
          </w:p>
        </w:tc>
      </w:tr>
      <w:tr w:rsidR="004C29FF" w:rsidRPr="004C29FF" w:rsidTr="009E1EB3">
        <w:trPr>
          <w:trHeight w:val="796"/>
        </w:trPr>
        <w:tc>
          <w:tcPr>
            <w:tcW w:w="338" w:type="pct"/>
            <w:vMerge w:val="restart"/>
            <w:tcBorders>
              <w:top w:val="single" w:sz="4" w:space="0" w:color="000000"/>
              <w:left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t>3</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安全管理文档梳理以及制度建立</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FC2443">
            <w:pPr>
              <w:spacing w:after="120" w:line="240" w:lineRule="exact"/>
              <w:rPr>
                <w:rFonts w:hAnsiTheme="minorEastAsia" w:cs="宋体"/>
                <w:sz w:val="20"/>
                <w:szCs w:val="20"/>
              </w:rPr>
            </w:pPr>
            <w:r w:rsidRPr="004C29FF">
              <w:rPr>
                <w:rFonts w:hAnsiTheme="minorEastAsia" w:cs="宋体" w:hint="eastAsia"/>
                <w:sz w:val="20"/>
                <w:szCs w:val="20"/>
              </w:rPr>
              <w:t>安全管理文档梳理</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line="240" w:lineRule="exact"/>
              <w:jc w:val="left"/>
              <w:rPr>
                <w:rFonts w:hAnsiTheme="minorEastAsia" w:cs="宋体"/>
                <w:sz w:val="20"/>
                <w:szCs w:val="20"/>
              </w:rPr>
            </w:pPr>
            <w:r w:rsidRPr="004C29FF">
              <w:rPr>
                <w:rFonts w:hAnsiTheme="minorEastAsia" w:cs="宋体" w:hint="eastAsia"/>
                <w:sz w:val="20"/>
                <w:szCs w:val="20"/>
              </w:rPr>
              <w:t>依据差距分析结果，结合安全策略内容，协助编制完善各类文档及方案。</w:t>
            </w:r>
          </w:p>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对现有系统进行全面的制度管理性文档建立。</w:t>
            </w:r>
          </w:p>
        </w:tc>
        <w:tc>
          <w:tcPr>
            <w:tcW w:w="955"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《xx信息系统xx制度/方案》</w:t>
            </w:r>
          </w:p>
        </w:tc>
      </w:tr>
      <w:tr w:rsidR="004C29FF" w:rsidRPr="004C29FF" w:rsidTr="009E1EB3">
        <w:trPr>
          <w:trHeight w:val="796"/>
        </w:trPr>
        <w:tc>
          <w:tcPr>
            <w:tcW w:w="338" w:type="pct"/>
            <w:vMerge/>
            <w:tcBorders>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对网络管理制度与执行文件开展梳理</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评测信息系统的安全管理制度是否能保证信息安全的适宜性、充分性和有效性。并将已制订的各项制度与可操作的执行文件进行对应，以保障日常工作中制度的落实。补充梳理工作发现的相关缺失制度以及可操作的执行文件。</w:t>
            </w:r>
          </w:p>
        </w:tc>
        <w:tc>
          <w:tcPr>
            <w:tcW w:w="955"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《网络安全管理制度与执行对照报告》</w:t>
            </w:r>
          </w:p>
        </w:tc>
      </w:tr>
      <w:tr w:rsidR="004C29FF" w:rsidRPr="004C29FF" w:rsidTr="009E1EB3">
        <w:trPr>
          <w:trHeight w:val="66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t>4</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系统等级保护测评</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测评方案编制</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确定评测流程、评测指标、评测方法、评测工具等内容</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《信息系统等级保护测评报告》</w:t>
            </w:r>
          </w:p>
        </w:tc>
      </w:tr>
      <w:tr w:rsidR="004C29FF" w:rsidRPr="004C29FF" w:rsidTr="009E1EB3">
        <w:trPr>
          <w:trHeight w:val="601"/>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安全技术测评</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物理和环境、网络和通信、设备和计算、应用和数据等安全</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安全管理测评</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安全策略和管理制度、安全管理机构和人员、安全建设管理、</w:t>
            </w:r>
            <w:proofErr w:type="gramStart"/>
            <w:r w:rsidRPr="004C29FF">
              <w:rPr>
                <w:rFonts w:hAnsiTheme="minorEastAsia" w:cs="宋体" w:hint="eastAsia"/>
                <w:sz w:val="20"/>
                <w:szCs w:val="20"/>
              </w:rPr>
              <w:t>安全运维管理</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547"/>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整体测评与风险分析</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对评测结论进行合理性与有效性分析,如：判定是否存在高风险</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615"/>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200" w:firstLine="400"/>
              <w:rPr>
                <w:rFonts w:hAnsiTheme="minorEastAsia" w:cs="宋体"/>
                <w:sz w:val="20"/>
                <w:szCs w:val="20"/>
              </w:rPr>
            </w:pPr>
            <w:r w:rsidRPr="004C29FF">
              <w:rPr>
                <w:rFonts w:hAnsiTheme="minorEastAsia" w:cs="宋体" w:hint="eastAsia"/>
                <w:sz w:val="20"/>
                <w:szCs w:val="20"/>
              </w:rPr>
              <w:t>整改后复测</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根据差距分析及整改建议进行整改后测试</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200" w:firstLine="400"/>
              <w:rPr>
                <w:rFonts w:hAnsiTheme="minorEastAsia" w:cs="宋体"/>
                <w:sz w:val="20"/>
                <w:szCs w:val="20"/>
              </w:rPr>
            </w:pPr>
            <w:r w:rsidRPr="004C29FF">
              <w:rPr>
                <w:rFonts w:hAnsiTheme="minorEastAsia" w:cs="宋体" w:hint="eastAsia"/>
                <w:sz w:val="20"/>
                <w:szCs w:val="20"/>
              </w:rPr>
              <w:t>测评报告编制</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对评测过程与结论进行汇总，编制各业务系统安全评测报告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r w:rsidR="004C29FF" w:rsidRPr="004C29FF" w:rsidTr="009E1EB3">
        <w:trPr>
          <w:trHeight w:val="578"/>
        </w:trPr>
        <w:tc>
          <w:tcPr>
            <w:tcW w:w="338"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t>5</w:t>
            </w:r>
          </w:p>
        </w:tc>
        <w:tc>
          <w:tcPr>
            <w:tcW w:w="855"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200" w:firstLine="400"/>
              <w:rPr>
                <w:rFonts w:hAnsiTheme="minorEastAsia" w:cs="宋体"/>
                <w:sz w:val="20"/>
                <w:szCs w:val="20"/>
              </w:rPr>
            </w:pPr>
            <w:r w:rsidRPr="004C29FF">
              <w:rPr>
                <w:rFonts w:hAnsiTheme="minorEastAsia" w:cs="宋体" w:hint="eastAsia"/>
                <w:sz w:val="20"/>
                <w:szCs w:val="20"/>
              </w:rPr>
              <w:t>培训</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200" w:firstLine="400"/>
              <w:rPr>
                <w:rFonts w:hAnsiTheme="minorEastAsia" w:cs="宋体"/>
                <w:sz w:val="20"/>
                <w:szCs w:val="20"/>
              </w:rPr>
            </w:pPr>
            <w:r w:rsidRPr="004C29FF">
              <w:rPr>
                <w:rFonts w:hAnsiTheme="minorEastAsia" w:cs="宋体" w:hint="eastAsia"/>
                <w:sz w:val="20"/>
                <w:szCs w:val="20"/>
              </w:rPr>
              <w:t>网络安全培训</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proofErr w:type="gramStart"/>
            <w:r w:rsidRPr="004C29FF">
              <w:rPr>
                <w:rFonts w:hAnsiTheme="minorEastAsia" w:cs="宋体" w:hint="eastAsia"/>
                <w:sz w:val="20"/>
                <w:szCs w:val="20"/>
              </w:rPr>
              <w:t>结合首博数字化</w:t>
            </w:r>
            <w:proofErr w:type="gramEnd"/>
            <w:r w:rsidRPr="004C29FF">
              <w:rPr>
                <w:rFonts w:hAnsiTheme="minorEastAsia" w:cs="宋体" w:hint="eastAsia"/>
                <w:sz w:val="20"/>
                <w:szCs w:val="20"/>
              </w:rPr>
              <w:t>转型的需求，以及供应商在博物馆行业网络安全的最佳实践，对相关部门人员进行多轮次培训</w:t>
            </w:r>
          </w:p>
        </w:tc>
        <w:tc>
          <w:tcPr>
            <w:tcW w:w="955"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《培训教材》</w:t>
            </w:r>
          </w:p>
        </w:tc>
      </w:tr>
      <w:tr w:rsidR="004C29FF" w:rsidRPr="004C29FF" w:rsidTr="009E1EB3">
        <w:trPr>
          <w:trHeight w:val="578"/>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t>6</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200" w:firstLine="400"/>
              <w:rPr>
                <w:rFonts w:hAnsiTheme="minorEastAsia" w:cs="宋体"/>
                <w:sz w:val="20"/>
                <w:szCs w:val="20"/>
              </w:rPr>
            </w:pPr>
            <w:r w:rsidRPr="004C29FF">
              <w:rPr>
                <w:rFonts w:hAnsiTheme="minorEastAsia" w:cs="宋体" w:hint="eastAsia"/>
                <w:sz w:val="20"/>
                <w:szCs w:val="20"/>
              </w:rPr>
              <w:t>迎检</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300" w:firstLine="600"/>
              <w:rPr>
                <w:rFonts w:hAnsiTheme="minorEastAsia" w:cs="宋体"/>
                <w:sz w:val="20"/>
                <w:szCs w:val="20"/>
              </w:rPr>
            </w:pPr>
            <w:r w:rsidRPr="004C29FF">
              <w:rPr>
                <w:rFonts w:hAnsiTheme="minorEastAsia" w:cs="宋体" w:hint="eastAsia"/>
                <w:sz w:val="20"/>
                <w:szCs w:val="20"/>
              </w:rPr>
              <w:t>现场检查</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w:t>
            </w:r>
            <w:proofErr w:type="gramStart"/>
            <w:r w:rsidRPr="004C29FF">
              <w:rPr>
                <w:rFonts w:hAnsiTheme="minorEastAsia" w:cs="宋体" w:hint="eastAsia"/>
                <w:sz w:val="20"/>
                <w:szCs w:val="20"/>
              </w:rPr>
              <w:t>网安要求</w:t>
            </w:r>
            <w:proofErr w:type="gramEnd"/>
            <w:r w:rsidRPr="004C29FF">
              <w:rPr>
                <w:rFonts w:hAnsiTheme="minorEastAsia" w:cs="宋体" w:hint="eastAsia"/>
                <w:sz w:val="20"/>
                <w:szCs w:val="20"/>
              </w:rPr>
              <w:t>的年度现场检查进行资料准备和辅助。</w:t>
            </w:r>
          </w:p>
        </w:tc>
        <w:tc>
          <w:tcPr>
            <w:tcW w:w="955"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jc w:val="center"/>
              <w:rPr>
                <w:rFonts w:hAnsiTheme="minorEastAsia" w:cs="宋体"/>
                <w:sz w:val="20"/>
                <w:szCs w:val="20"/>
              </w:rPr>
            </w:pPr>
          </w:p>
        </w:tc>
      </w:tr>
      <w:tr w:rsidR="004C29FF" w:rsidRPr="004C29FF" w:rsidTr="009E1EB3">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300" w:firstLine="600"/>
              <w:rPr>
                <w:rFonts w:hAnsiTheme="minorEastAsia" w:cs="宋体"/>
                <w:sz w:val="20"/>
                <w:szCs w:val="20"/>
              </w:rPr>
            </w:pPr>
            <w:r w:rsidRPr="004C29FF">
              <w:rPr>
                <w:rFonts w:hAnsiTheme="minorEastAsia" w:cs="宋体" w:hint="eastAsia"/>
                <w:sz w:val="20"/>
                <w:szCs w:val="20"/>
              </w:rPr>
              <w:t>网上检查</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w:t>
            </w:r>
            <w:proofErr w:type="gramStart"/>
            <w:r w:rsidRPr="004C29FF">
              <w:rPr>
                <w:rFonts w:hAnsiTheme="minorEastAsia" w:cs="宋体" w:hint="eastAsia"/>
                <w:sz w:val="20"/>
                <w:szCs w:val="20"/>
              </w:rPr>
              <w:t>网安要求</w:t>
            </w:r>
            <w:proofErr w:type="gramEnd"/>
            <w:r w:rsidRPr="004C29FF">
              <w:rPr>
                <w:rFonts w:hAnsiTheme="minorEastAsia" w:cs="宋体" w:hint="eastAsia"/>
                <w:sz w:val="20"/>
                <w:szCs w:val="20"/>
              </w:rPr>
              <w:t>的年度主题信息检查报送进行资料准备和辅助。</w:t>
            </w:r>
          </w:p>
        </w:tc>
        <w:tc>
          <w:tcPr>
            <w:tcW w:w="955"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jc w:val="center"/>
              <w:rPr>
                <w:rFonts w:hAnsiTheme="minorEastAsia" w:cs="宋体"/>
                <w:sz w:val="20"/>
                <w:szCs w:val="20"/>
              </w:rPr>
            </w:pPr>
          </w:p>
        </w:tc>
      </w:tr>
      <w:tr w:rsidR="004C29FF" w:rsidRPr="004C29FF" w:rsidTr="009E1EB3">
        <w:trPr>
          <w:trHeight w:val="578"/>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center"/>
              <w:rPr>
                <w:rFonts w:hAnsiTheme="minorEastAsia" w:cs="宋体"/>
                <w:sz w:val="22"/>
              </w:rPr>
            </w:pPr>
            <w:r w:rsidRPr="004C29FF">
              <w:rPr>
                <w:rFonts w:hAnsiTheme="minorEastAsia" w:cs="宋体" w:hint="eastAsia"/>
              </w:rPr>
              <w:t>7</w:t>
            </w:r>
          </w:p>
        </w:tc>
        <w:tc>
          <w:tcPr>
            <w:tcW w:w="855" w:type="pct"/>
            <w:vMerge w:val="restart"/>
            <w:tcBorders>
              <w:top w:val="single" w:sz="4" w:space="0" w:color="000000"/>
              <w:left w:val="single" w:sz="4" w:space="0" w:color="000000"/>
              <w:bottom w:val="single" w:sz="4" w:space="0" w:color="auto"/>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安全评估及咨询</w:t>
            </w: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200"/>
              <w:rPr>
                <w:rFonts w:hAnsiTheme="minorEastAsia" w:cs="宋体"/>
                <w:sz w:val="20"/>
                <w:szCs w:val="20"/>
              </w:rPr>
            </w:pPr>
            <w:r w:rsidRPr="004C29FF">
              <w:rPr>
                <w:rFonts w:hAnsiTheme="minorEastAsia" w:cs="宋体" w:hint="eastAsia"/>
                <w:sz w:val="20"/>
                <w:szCs w:val="20"/>
              </w:rPr>
              <w:t>整体安全评估</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对首都博物馆现有其它重要系统进行梳理，提交整体安全分析报告</w:t>
            </w:r>
          </w:p>
        </w:tc>
        <w:tc>
          <w:tcPr>
            <w:tcW w:w="955" w:type="pct"/>
            <w:vMerge w:val="restart"/>
            <w:tcBorders>
              <w:top w:val="single" w:sz="4" w:space="0" w:color="000000"/>
              <w:left w:val="single" w:sz="4" w:space="0" w:color="000000"/>
              <w:bottom w:val="single" w:sz="4" w:space="0" w:color="auto"/>
              <w:right w:val="single" w:sz="4" w:space="0" w:color="000000"/>
            </w:tcBorders>
            <w:vAlign w:val="center"/>
          </w:tcPr>
          <w:p w:rsidR="00C02658" w:rsidRPr="004C29FF" w:rsidRDefault="00C02658" w:rsidP="009E1EB3">
            <w:pPr>
              <w:spacing w:after="120" w:line="240" w:lineRule="exact"/>
              <w:rPr>
                <w:rFonts w:hAnsiTheme="minorEastAsia" w:cs="宋体"/>
                <w:sz w:val="20"/>
                <w:szCs w:val="20"/>
              </w:rPr>
            </w:pPr>
            <w:r w:rsidRPr="004C29FF">
              <w:rPr>
                <w:rFonts w:hAnsiTheme="minorEastAsia" w:cs="宋体" w:hint="eastAsia"/>
                <w:sz w:val="20"/>
                <w:szCs w:val="20"/>
              </w:rPr>
              <w:t>《安全评估报告》</w:t>
            </w:r>
          </w:p>
        </w:tc>
      </w:tr>
      <w:tr w:rsidR="004C29FF" w:rsidRPr="004C29FF" w:rsidTr="009E1EB3">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auto"/>
              <w:ind w:firstLine="220"/>
              <w:rPr>
                <w:rFonts w:hAnsiTheme="minorEastAsia" w:cs="宋体"/>
                <w:sz w:val="22"/>
              </w:rPr>
            </w:pPr>
          </w:p>
        </w:tc>
        <w:tc>
          <w:tcPr>
            <w:tcW w:w="0" w:type="auto"/>
            <w:vMerge/>
            <w:tcBorders>
              <w:top w:val="single" w:sz="4" w:space="0" w:color="000000"/>
              <w:left w:val="single" w:sz="4" w:space="0" w:color="000000"/>
              <w:bottom w:val="single" w:sz="4" w:space="0" w:color="auto"/>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ind w:firstLineChars="400" w:firstLine="800"/>
              <w:rPr>
                <w:rFonts w:hAnsiTheme="minorEastAsia" w:cs="宋体"/>
                <w:sz w:val="20"/>
                <w:szCs w:val="20"/>
              </w:rPr>
            </w:pPr>
            <w:r w:rsidRPr="004C29FF">
              <w:rPr>
                <w:rFonts w:hAnsiTheme="minorEastAsia" w:cs="宋体" w:hint="eastAsia"/>
                <w:sz w:val="20"/>
                <w:szCs w:val="20"/>
              </w:rPr>
              <w:t>咨询</w:t>
            </w:r>
          </w:p>
        </w:tc>
        <w:tc>
          <w:tcPr>
            <w:tcW w:w="1752" w:type="pct"/>
            <w:tcBorders>
              <w:top w:val="single" w:sz="4" w:space="0" w:color="000000"/>
              <w:left w:val="single" w:sz="4" w:space="0" w:color="000000"/>
              <w:bottom w:val="single" w:sz="4" w:space="0" w:color="000000"/>
              <w:right w:val="single" w:sz="4" w:space="0" w:color="000000"/>
            </w:tcBorders>
            <w:vAlign w:val="center"/>
          </w:tcPr>
          <w:p w:rsidR="00C02658" w:rsidRPr="004C29FF" w:rsidRDefault="00C02658" w:rsidP="009E1EB3">
            <w:pPr>
              <w:spacing w:after="120" w:line="240" w:lineRule="exact"/>
              <w:jc w:val="left"/>
              <w:rPr>
                <w:rFonts w:hAnsiTheme="minorEastAsia" w:cs="宋体"/>
                <w:sz w:val="20"/>
                <w:szCs w:val="20"/>
              </w:rPr>
            </w:pPr>
            <w:r w:rsidRPr="004C29FF">
              <w:rPr>
                <w:rFonts w:hAnsiTheme="minorEastAsia" w:cs="宋体" w:hint="eastAsia"/>
                <w:sz w:val="20"/>
                <w:szCs w:val="20"/>
              </w:rPr>
              <w:t>根据采购人需求对在建系统提供安全建设咨询服务</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C02658" w:rsidRPr="004C29FF" w:rsidRDefault="00C02658" w:rsidP="009E1EB3">
            <w:pPr>
              <w:spacing w:after="120" w:line="240" w:lineRule="auto"/>
              <w:ind w:firstLine="200"/>
              <w:rPr>
                <w:rFonts w:hAnsiTheme="minorEastAsia" w:cs="宋体"/>
                <w:sz w:val="20"/>
                <w:szCs w:val="20"/>
              </w:rPr>
            </w:pPr>
          </w:p>
        </w:tc>
      </w:tr>
    </w:tbl>
    <w:p w:rsidR="00C02658" w:rsidRPr="004C29FF" w:rsidRDefault="00C02658" w:rsidP="00C02658">
      <w:pPr>
        <w:pStyle w:val="20"/>
        <w:rPr>
          <w:color w:val="auto"/>
        </w:rPr>
      </w:pPr>
    </w:p>
    <w:p w:rsidR="00C02658" w:rsidRPr="004C29FF" w:rsidRDefault="00C02658" w:rsidP="00C02658">
      <w:pPr>
        <w:widowControl/>
        <w:spacing w:line="360" w:lineRule="auto"/>
        <w:ind w:firstLine="211"/>
        <w:jc w:val="left"/>
        <w:rPr>
          <w:rFonts w:hAnsi="宋体"/>
          <w:b/>
          <w:kern w:val="0"/>
          <w:szCs w:val="24"/>
        </w:rPr>
      </w:pPr>
      <w:r w:rsidRPr="004C29FF">
        <w:rPr>
          <w:rFonts w:hAnsi="宋体" w:hint="eastAsia"/>
          <w:b/>
          <w:kern w:val="0"/>
          <w:szCs w:val="24"/>
        </w:rPr>
        <w:t>5、其它要求</w:t>
      </w:r>
    </w:p>
    <w:p w:rsidR="00C02658" w:rsidRPr="004C29FF" w:rsidRDefault="00C02658" w:rsidP="00C02658">
      <w:pPr>
        <w:pStyle w:val="20"/>
        <w:rPr>
          <w:color w:val="auto"/>
        </w:rPr>
      </w:pPr>
      <w:r w:rsidRPr="004C29FF">
        <w:rPr>
          <w:rFonts w:hint="eastAsia"/>
          <w:color w:val="auto"/>
        </w:rPr>
        <w:t>（1）人员要求</w:t>
      </w:r>
    </w:p>
    <w:p w:rsidR="00C02658" w:rsidRPr="004C29FF" w:rsidRDefault="00C02658" w:rsidP="00C02658">
      <w:pPr>
        <w:pStyle w:val="20"/>
        <w:rPr>
          <w:rFonts w:ascii="Arial" w:hAnsi="Arial" w:cs="Arial"/>
          <w:color w:val="auto"/>
        </w:rPr>
      </w:pPr>
      <w:r w:rsidRPr="004C29FF">
        <w:rPr>
          <w:rFonts w:ascii="Arial" w:hAnsi="Arial" w:cs="Arial"/>
          <w:color w:val="auto"/>
        </w:rPr>
        <w:t>供应商提供的项目经理需具备</w:t>
      </w:r>
      <w:r w:rsidRPr="004C29FF">
        <w:rPr>
          <w:rFonts w:ascii="Arial" w:hAnsi="Arial" w:cs="Arial"/>
          <w:color w:val="auto"/>
        </w:rPr>
        <w:t>PMP</w:t>
      </w:r>
      <w:r w:rsidRPr="004C29FF">
        <w:rPr>
          <w:rFonts w:ascii="Arial" w:hAnsi="Arial" w:cs="Arial"/>
          <w:color w:val="auto"/>
        </w:rPr>
        <w:t>或</w:t>
      </w:r>
      <w:r w:rsidRPr="004C29FF">
        <w:rPr>
          <w:rFonts w:ascii="Arial" w:hAnsi="Arial" w:cs="Arial"/>
          <w:color w:val="auto"/>
        </w:rPr>
        <w:t>IPMP</w:t>
      </w:r>
      <w:r w:rsidRPr="004C29FF">
        <w:rPr>
          <w:rFonts w:ascii="Arial" w:hAnsi="Arial" w:cs="Arial"/>
          <w:color w:val="auto"/>
        </w:rPr>
        <w:t>证书和</w:t>
      </w:r>
      <w:r w:rsidRPr="004C29FF">
        <w:rPr>
          <w:rFonts w:ascii="Arial" w:hAnsi="Arial" w:cs="Arial" w:hint="eastAsia"/>
          <w:color w:val="auto"/>
        </w:rPr>
        <w:t>高</w:t>
      </w:r>
      <w:r w:rsidRPr="004C29FF">
        <w:rPr>
          <w:rFonts w:ascii="Arial" w:hAnsi="Arial" w:cs="Arial"/>
          <w:color w:val="auto"/>
        </w:rPr>
        <w:t>级</w:t>
      </w:r>
      <w:proofErr w:type="gramStart"/>
      <w:r w:rsidRPr="004C29FF">
        <w:rPr>
          <w:rFonts w:ascii="Arial" w:hAnsi="Arial" w:cs="Arial"/>
          <w:color w:val="auto"/>
        </w:rPr>
        <w:t>测评师</w:t>
      </w:r>
      <w:proofErr w:type="gramEnd"/>
      <w:r w:rsidRPr="004C29FF">
        <w:rPr>
          <w:rFonts w:ascii="Arial" w:hAnsi="Arial" w:cs="Arial"/>
          <w:color w:val="auto"/>
        </w:rPr>
        <w:t>证书，且具有</w:t>
      </w:r>
      <w:r w:rsidRPr="004C29FF">
        <w:rPr>
          <w:rFonts w:ascii="Arial" w:hAnsi="Arial" w:cs="Arial"/>
          <w:color w:val="auto"/>
        </w:rPr>
        <w:t>5</w:t>
      </w:r>
      <w:r w:rsidRPr="004C29FF">
        <w:rPr>
          <w:rFonts w:ascii="Arial" w:hAnsi="Arial" w:cs="Arial"/>
          <w:color w:val="auto"/>
        </w:rPr>
        <w:t>年（含）以上项目从业经验。</w:t>
      </w:r>
    </w:p>
    <w:p w:rsidR="00C02658" w:rsidRPr="004C29FF" w:rsidRDefault="00C02658" w:rsidP="00C02658">
      <w:pPr>
        <w:pStyle w:val="20"/>
        <w:rPr>
          <w:rFonts w:ascii="Arial" w:hAnsi="Arial" w:cs="Arial"/>
          <w:color w:val="auto"/>
        </w:rPr>
      </w:pPr>
      <w:r w:rsidRPr="004C29FF">
        <w:rPr>
          <w:rFonts w:ascii="Arial" w:hAnsi="Arial" w:cs="Arial" w:hint="eastAsia"/>
          <w:color w:val="auto"/>
        </w:rPr>
        <w:t>供应商提供的团队人员（不含项目经理）不少于</w:t>
      </w:r>
      <w:r w:rsidRPr="004C29FF">
        <w:rPr>
          <w:rFonts w:ascii="Arial" w:hAnsi="Arial" w:cs="Arial" w:hint="eastAsia"/>
          <w:color w:val="auto"/>
        </w:rPr>
        <w:t>6</w:t>
      </w:r>
      <w:r w:rsidRPr="004C29FF">
        <w:rPr>
          <w:rFonts w:ascii="Arial" w:hAnsi="Arial" w:cs="Arial" w:hint="eastAsia"/>
          <w:color w:val="auto"/>
        </w:rPr>
        <w:t>人，人员职责明确，分工合理，均需具有</w:t>
      </w:r>
      <w:proofErr w:type="gramStart"/>
      <w:r w:rsidRPr="004C29FF">
        <w:rPr>
          <w:rFonts w:ascii="Arial" w:hAnsi="Arial" w:cs="Arial" w:hint="eastAsia"/>
          <w:color w:val="auto"/>
        </w:rPr>
        <w:t>测评师</w:t>
      </w:r>
      <w:proofErr w:type="gramEnd"/>
      <w:r w:rsidRPr="004C29FF">
        <w:rPr>
          <w:rFonts w:ascii="Arial" w:hAnsi="Arial" w:cs="Arial" w:hint="eastAsia"/>
          <w:color w:val="auto"/>
        </w:rPr>
        <w:t>证书。团队人员（不含项目经理）需具有注册网络安全渗透评估专业人员</w:t>
      </w:r>
      <w:r w:rsidRPr="004C29FF">
        <w:rPr>
          <w:rFonts w:ascii="Arial" w:hAnsi="Arial" w:cs="Arial" w:hint="eastAsia"/>
          <w:color w:val="auto"/>
        </w:rPr>
        <w:t>(NSATP-A)</w:t>
      </w:r>
      <w:r w:rsidRPr="004C29FF">
        <w:rPr>
          <w:rFonts w:ascii="Arial" w:hAnsi="Arial" w:cs="Arial" w:hint="eastAsia"/>
          <w:color w:val="auto"/>
        </w:rPr>
        <w:t>证书同时具有注册渗透测试工程师</w:t>
      </w:r>
      <w:r w:rsidRPr="004C29FF">
        <w:rPr>
          <w:rFonts w:ascii="Arial" w:hAnsi="Arial" w:cs="Arial" w:hint="eastAsia"/>
          <w:color w:val="auto"/>
        </w:rPr>
        <w:t>(CISP-PTE)</w:t>
      </w:r>
      <w:r w:rsidRPr="004C29FF">
        <w:rPr>
          <w:rFonts w:ascii="Arial" w:hAnsi="Arial" w:cs="Arial" w:hint="eastAsia"/>
          <w:color w:val="auto"/>
        </w:rPr>
        <w:t>证书。</w:t>
      </w:r>
      <w:r w:rsidRPr="004C29FF">
        <w:rPr>
          <w:rFonts w:ascii="Arial" w:hAnsi="Arial" w:cs="Arial"/>
          <w:color w:val="auto"/>
        </w:rPr>
        <w:t>供应商提供的项目团队中主要实施人员需在网络、信息安全、运维等方面具有雄厚的技术实力和丰富的项目实施经验。</w:t>
      </w:r>
    </w:p>
    <w:p w:rsidR="00C02658" w:rsidRPr="004C29FF" w:rsidRDefault="00C02658" w:rsidP="00C02658">
      <w:pPr>
        <w:pStyle w:val="20"/>
        <w:rPr>
          <w:rFonts w:ascii="Arial" w:hAnsi="Arial" w:cs="Arial"/>
          <w:color w:val="auto"/>
        </w:rPr>
      </w:pPr>
      <w:r w:rsidRPr="004C29FF">
        <w:rPr>
          <w:rFonts w:ascii="Arial" w:hAnsi="Arial" w:cs="Arial"/>
          <w:color w:val="auto"/>
        </w:rPr>
        <w:t>（</w:t>
      </w:r>
      <w:r w:rsidRPr="004C29FF">
        <w:rPr>
          <w:rFonts w:ascii="Arial" w:hAnsi="Arial" w:cs="Arial"/>
          <w:color w:val="auto"/>
        </w:rPr>
        <w:t>2</w:t>
      </w:r>
      <w:r w:rsidRPr="004C29FF">
        <w:rPr>
          <w:rFonts w:ascii="Arial" w:hAnsi="Arial" w:cs="Arial"/>
          <w:color w:val="auto"/>
        </w:rPr>
        <w:t>）付款方式</w:t>
      </w:r>
    </w:p>
    <w:p w:rsidR="00C02658" w:rsidRPr="004C29FF" w:rsidRDefault="00C02658" w:rsidP="00C02658">
      <w:pPr>
        <w:pStyle w:val="20"/>
        <w:rPr>
          <w:rFonts w:ascii="Arial" w:hAnsi="Arial" w:cs="Arial"/>
          <w:color w:val="auto"/>
        </w:rPr>
      </w:pPr>
      <w:r w:rsidRPr="004C29FF">
        <w:rPr>
          <w:rFonts w:ascii="Arial" w:hAnsi="Arial" w:cs="Arial"/>
          <w:color w:val="auto"/>
        </w:rPr>
        <w:t>本项目合同签订之日起</w:t>
      </w:r>
      <w:r w:rsidRPr="004C29FF">
        <w:rPr>
          <w:rFonts w:ascii="Arial" w:hAnsi="Arial" w:cs="Arial"/>
          <w:color w:val="auto"/>
        </w:rPr>
        <w:t>10</w:t>
      </w:r>
      <w:r w:rsidRPr="004C29FF">
        <w:rPr>
          <w:rFonts w:ascii="Arial" w:hAnsi="Arial" w:cs="Arial"/>
          <w:color w:val="auto"/>
        </w:rPr>
        <w:t>个工作日内，采购人支付供应商合同款的</w:t>
      </w:r>
      <w:r w:rsidRPr="004C29FF">
        <w:rPr>
          <w:rFonts w:ascii="Arial" w:hAnsi="Arial" w:cs="Arial"/>
          <w:color w:val="auto"/>
        </w:rPr>
        <w:t>70%</w:t>
      </w:r>
      <w:r w:rsidRPr="004C29FF">
        <w:rPr>
          <w:rFonts w:ascii="Arial" w:hAnsi="Arial" w:cs="Arial"/>
          <w:color w:val="auto"/>
        </w:rPr>
        <w:t>。测评余款在供应商提交的服务成果经采购人验收合格后</w:t>
      </w:r>
      <w:r w:rsidRPr="004C29FF">
        <w:rPr>
          <w:rFonts w:ascii="Arial" w:hAnsi="Arial" w:cs="Arial"/>
          <w:color w:val="auto"/>
        </w:rPr>
        <w:t>5</w:t>
      </w:r>
      <w:r w:rsidRPr="004C29FF">
        <w:rPr>
          <w:rFonts w:ascii="Arial" w:hAnsi="Arial" w:cs="Arial"/>
          <w:color w:val="auto"/>
        </w:rPr>
        <w:t>个工作日内支付，供应商应在收款前为采购人开具税率</w:t>
      </w:r>
      <w:r w:rsidRPr="004C29FF">
        <w:rPr>
          <w:rFonts w:ascii="Arial" w:hAnsi="Arial" w:cs="Arial"/>
          <w:color w:val="auto"/>
        </w:rPr>
        <w:t>6%</w:t>
      </w:r>
      <w:r w:rsidRPr="004C29FF">
        <w:rPr>
          <w:rFonts w:ascii="Arial" w:hAnsi="Arial" w:cs="Arial"/>
          <w:color w:val="auto"/>
        </w:rPr>
        <w:t>的合法的等额增值税专用发票。因财政资金下达时间或付款日处于采购人年终</w:t>
      </w:r>
      <w:proofErr w:type="gramStart"/>
      <w:r w:rsidRPr="004C29FF">
        <w:rPr>
          <w:rFonts w:ascii="Arial" w:hAnsi="Arial" w:cs="Arial"/>
          <w:color w:val="auto"/>
        </w:rPr>
        <w:t>封账期内</w:t>
      </w:r>
      <w:proofErr w:type="gramEnd"/>
      <w:r w:rsidRPr="004C29FF">
        <w:rPr>
          <w:rFonts w:ascii="Arial" w:hAnsi="Arial" w:cs="Arial"/>
          <w:color w:val="auto"/>
        </w:rPr>
        <w:t>而导致采购人延期支付的，</w:t>
      </w:r>
      <w:proofErr w:type="gramStart"/>
      <w:r w:rsidRPr="004C29FF">
        <w:rPr>
          <w:rFonts w:ascii="Arial" w:hAnsi="Arial" w:cs="Arial"/>
          <w:color w:val="auto"/>
        </w:rPr>
        <w:t>不</w:t>
      </w:r>
      <w:proofErr w:type="gramEnd"/>
      <w:r w:rsidRPr="004C29FF">
        <w:rPr>
          <w:rFonts w:ascii="Arial" w:hAnsi="Arial" w:cs="Arial"/>
          <w:color w:val="auto"/>
        </w:rPr>
        <w:t>视为采购人违约。</w:t>
      </w:r>
    </w:p>
    <w:bookmarkEnd w:id="2"/>
    <w:p w:rsidR="00C02658" w:rsidRPr="004C29FF" w:rsidRDefault="00C02658" w:rsidP="00C02658">
      <w:pPr>
        <w:widowControl/>
        <w:adjustRightInd/>
        <w:snapToGrid/>
        <w:spacing w:before="120" w:line="360" w:lineRule="auto"/>
        <w:ind w:firstLineChars="200" w:firstLine="480"/>
        <w:jc w:val="left"/>
        <w:rPr>
          <w:rFonts w:ascii="宋体" w:eastAsia="宋体" w:hAnsi="宋体" w:cs="仿宋_GB2312"/>
          <w:szCs w:val="24"/>
        </w:rPr>
      </w:pPr>
      <w:r w:rsidRPr="004C29FF">
        <w:rPr>
          <w:rFonts w:hint="eastAsia"/>
        </w:rPr>
        <w:lastRenderedPageBreak/>
        <w:t>（3）</w:t>
      </w:r>
      <w:r w:rsidRPr="004C29FF">
        <w:rPr>
          <w:rFonts w:ascii="宋体" w:eastAsia="宋体" w:hAnsi="宋体" w:cs="仿宋_GB2312"/>
          <w:szCs w:val="24"/>
        </w:rPr>
        <w:t>保密要求</w:t>
      </w:r>
    </w:p>
    <w:p w:rsidR="00C02658" w:rsidRPr="004C29FF" w:rsidRDefault="00C02658" w:rsidP="00C02658">
      <w:pPr>
        <w:widowControl/>
        <w:adjustRightInd/>
        <w:snapToGrid/>
        <w:spacing w:before="120" w:line="360" w:lineRule="auto"/>
        <w:ind w:firstLineChars="200" w:firstLine="480"/>
        <w:jc w:val="left"/>
        <w:rPr>
          <w:rFonts w:ascii="宋体" w:eastAsia="宋体" w:hAnsi="宋体" w:cs="仿宋_GB2312"/>
          <w:szCs w:val="24"/>
        </w:rPr>
      </w:pPr>
      <w:r w:rsidRPr="004C29FF">
        <w:rPr>
          <w:rFonts w:ascii="宋体" w:eastAsia="宋体" w:hAnsi="宋体" w:cs="仿宋_GB2312"/>
          <w:szCs w:val="24"/>
        </w:rPr>
        <w:t>任何一方对其获知的有关本项目中其他各方的秘密负有保密义务。除非法律、法规另有规定或得到本合同之其他各方的书面许可，任何一方不得向第三人泄露</w:t>
      </w:r>
      <w:r w:rsidRPr="004C29FF">
        <w:rPr>
          <w:rFonts w:ascii="宋体" w:eastAsia="宋体" w:hAnsi="宋体" w:cs="仿宋_GB2312" w:hint="eastAsia"/>
          <w:szCs w:val="24"/>
        </w:rPr>
        <w:t>项目相关的</w:t>
      </w:r>
      <w:r w:rsidRPr="004C29FF">
        <w:rPr>
          <w:rFonts w:ascii="宋体" w:eastAsia="宋体" w:hAnsi="宋体" w:cs="仿宋_GB2312"/>
          <w:szCs w:val="24"/>
        </w:rPr>
        <w:t>秘密。保密期限</w:t>
      </w:r>
      <w:proofErr w:type="gramStart"/>
      <w:r w:rsidRPr="004C29FF">
        <w:rPr>
          <w:rFonts w:ascii="宋体" w:eastAsia="宋体" w:hAnsi="宋体" w:cs="仿宋_GB2312"/>
          <w:szCs w:val="24"/>
        </w:rPr>
        <w:t>自任何</w:t>
      </w:r>
      <w:proofErr w:type="gramEnd"/>
      <w:r w:rsidRPr="004C29FF">
        <w:rPr>
          <w:rFonts w:ascii="宋体" w:eastAsia="宋体" w:hAnsi="宋体" w:cs="仿宋_GB2312"/>
          <w:szCs w:val="24"/>
        </w:rPr>
        <w:t>一方获知该秘密之日起至本条规定的秘密成为公众信息之日止。供应商</w:t>
      </w:r>
      <w:r w:rsidRPr="004C29FF">
        <w:rPr>
          <w:rFonts w:ascii="宋体" w:eastAsia="宋体" w:hAnsi="宋体" w:cs="仿宋_GB2312" w:hint="eastAsia"/>
          <w:szCs w:val="24"/>
        </w:rPr>
        <w:t>需</w:t>
      </w:r>
      <w:r w:rsidRPr="004C29FF">
        <w:rPr>
          <w:rFonts w:ascii="宋体" w:eastAsia="宋体" w:hAnsi="宋体" w:cs="仿宋_GB2312"/>
          <w:szCs w:val="24"/>
        </w:rPr>
        <w:t>提供针对本项目的保密承诺函。</w:t>
      </w:r>
      <w:bookmarkStart w:id="4" w:name="_GoBack"/>
      <w:bookmarkEnd w:id="4"/>
    </w:p>
    <w:p w:rsidR="00C02658" w:rsidRPr="004C29FF" w:rsidRDefault="00C02658" w:rsidP="00C02658"/>
    <w:sectPr w:rsidR="00C02658" w:rsidRPr="004C2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733" w:rsidRDefault="006B4733">
      <w:pPr>
        <w:spacing w:line="240" w:lineRule="auto"/>
      </w:pPr>
      <w:r>
        <w:separator/>
      </w:r>
    </w:p>
  </w:endnote>
  <w:endnote w:type="continuationSeparator" w:id="0">
    <w:p w:rsidR="006B4733" w:rsidRDefault="006B4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733" w:rsidRDefault="006B4733">
      <w:r>
        <w:separator/>
      </w:r>
    </w:p>
  </w:footnote>
  <w:footnote w:type="continuationSeparator" w:id="0">
    <w:p w:rsidR="006B4733" w:rsidRDefault="006B4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DD1FB"/>
    <w:multiLevelType w:val="singleLevel"/>
    <w:tmpl w:val="229DD1FB"/>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4C29FF"/>
    <w:rsid w:val="005E2C15"/>
    <w:rsid w:val="006B4733"/>
    <w:rsid w:val="00827DA6"/>
    <w:rsid w:val="00A34E20"/>
    <w:rsid w:val="00C02658"/>
    <w:rsid w:val="00C04DF8"/>
    <w:rsid w:val="00C46A27"/>
    <w:rsid w:val="00C907E9"/>
    <w:rsid w:val="00D70976"/>
    <w:rsid w:val="00E56C9F"/>
    <w:rsid w:val="00F40350"/>
    <w:rsid w:val="00FC2443"/>
    <w:rsid w:val="29E9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00" w:lineRule="auto"/>
      <w:jc w:val="both"/>
    </w:pPr>
    <w:rPr>
      <w:rFonts w:asciiTheme="minorEastAsia"/>
      <w:kern w:val="2"/>
      <w:sz w:val="24"/>
      <w:szCs w:val="21"/>
    </w:rPr>
  </w:style>
  <w:style w:type="paragraph" w:styleId="1">
    <w:name w:val="heading 1"/>
    <w:basedOn w:val="a"/>
    <w:next w:val="a"/>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
    <w:next w:val="a"/>
    <w:link w:val="2Char"/>
    <w:semiHidden/>
    <w:unhideWhenUsed/>
    <w:qFormat/>
    <w:rsid w:val="00C907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rPr>
  </w:style>
  <w:style w:type="paragraph" w:styleId="a4">
    <w:name w:val="Body Text Indent"/>
    <w:basedOn w:val="a"/>
    <w:uiPriority w:val="99"/>
    <w:semiHidden/>
    <w:unhideWhenUsed/>
    <w:qFormat/>
    <w:pPr>
      <w:spacing w:after="120"/>
      <w:ind w:leftChars="200" w:left="420"/>
    </w:pPr>
  </w:style>
  <w:style w:type="paragraph" w:styleId="20">
    <w:name w:val="Body Text First Indent 2"/>
    <w:basedOn w:val="a4"/>
    <w:uiPriority w:val="99"/>
    <w:unhideWhenUsed/>
    <w:qFormat/>
    <w:pPr>
      <w:tabs>
        <w:tab w:val="left" w:pos="0"/>
      </w:tabs>
      <w:spacing w:line="360" w:lineRule="auto"/>
      <w:ind w:leftChars="0" w:left="0" w:firstLineChars="236" w:firstLine="566"/>
    </w:pPr>
    <w:rPr>
      <w:rFonts w:ascii="宋体" w:eastAsia="宋体" w:hAnsi="宋体" w:cs="仿宋_GB2312"/>
      <w:color w:val="FF0000"/>
      <w:szCs w:val="24"/>
    </w:rPr>
  </w:style>
  <w:style w:type="paragraph" w:customStyle="1" w:styleId="-2">
    <w:name w:val="正文-首缩2字符"/>
    <w:basedOn w:val="a"/>
    <w:autoRedefine/>
    <w:uiPriority w:val="99"/>
    <w:qFormat/>
    <w:pPr>
      <w:ind w:firstLineChars="200" w:firstLine="200"/>
      <w:jc w:val="left"/>
    </w:pPr>
    <w:rPr>
      <w:rFonts w:hAnsi="宋体" w:cs="宋体"/>
      <w:szCs w:val="24"/>
    </w:rPr>
  </w:style>
  <w:style w:type="paragraph" w:styleId="a5">
    <w:name w:val="header"/>
    <w:basedOn w:val="a"/>
    <w:link w:val="Char"/>
    <w:rsid w:val="00C46A27"/>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1"/>
    <w:link w:val="a5"/>
    <w:rsid w:val="00C46A27"/>
    <w:rPr>
      <w:rFonts w:asciiTheme="minorEastAsia"/>
      <w:kern w:val="2"/>
      <w:sz w:val="18"/>
      <w:szCs w:val="18"/>
    </w:rPr>
  </w:style>
  <w:style w:type="paragraph" w:styleId="a6">
    <w:name w:val="footer"/>
    <w:basedOn w:val="a"/>
    <w:link w:val="Char0"/>
    <w:rsid w:val="00C46A27"/>
    <w:pPr>
      <w:tabs>
        <w:tab w:val="center" w:pos="4153"/>
        <w:tab w:val="right" w:pos="8306"/>
      </w:tabs>
      <w:spacing w:line="240" w:lineRule="auto"/>
      <w:jc w:val="left"/>
    </w:pPr>
    <w:rPr>
      <w:sz w:val="18"/>
      <w:szCs w:val="18"/>
    </w:rPr>
  </w:style>
  <w:style w:type="character" w:customStyle="1" w:styleId="Char0">
    <w:name w:val="页脚 Char"/>
    <w:basedOn w:val="a1"/>
    <w:link w:val="a6"/>
    <w:rsid w:val="00C46A27"/>
    <w:rPr>
      <w:rFonts w:asciiTheme="minorEastAsia"/>
      <w:kern w:val="2"/>
      <w:sz w:val="18"/>
      <w:szCs w:val="18"/>
    </w:rPr>
  </w:style>
  <w:style w:type="character" w:customStyle="1" w:styleId="2Char">
    <w:name w:val="标题 2 Char"/>
    <w:basedOn w:val="a1"/>
    <w:link w:val="2"/>
    <w:semiHidden/>
    <w:rsid w:val="00C907E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00" w:lineRule="auto"/>
      <w:jc w:val="both"/>
    </w:pPr>
    <w:rPr>
      <w:rFonts w:asciiTheme="minorEastAsia"/>
      <w:kern w:val="2"/>
      <w:sz w:val="24"/>
      <w:szCs w:val="21"/>
    </w:rPr>
  </w:style>
  <w:style w:type="paragraph" w:styleId="1">
    <w:name w:val="heading 1"/>
    <w:basedOn w:val="a"/>
    <w:next w:val="a"/>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
    <w:next w:val="a"/>
    <w:link w:val="2Char"/>
    <w:semiHidden/>
    <w:unhideWhenUsed/>
    <w:qFormat/>
    <w:rsid w:val="00C907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rPr>
  </w:style>
  <w:style w:type="paragraph" w:styleId="a4">
    <w:name w:val="Body Text Indent"/>
    <w:basedOn w:val="a"/>
    <w:uiPriority w:val="99"/>
    <w:semiHidden/>
    <w:unhideWhenUsed/>
    <w:qFormat/>
    <w:pPr>
      <w:spacing w:after="120"/>
      <w:ind w:leftChars="200" w:left="420"/>
    </w:pPr>
  </w:style>
  <w:style w:type="paragraph" w:styleId="20">
    <w:name w:val="Body Text First Indent 2"/>
    <w:basedOn w:val="a4"/>
    <w:uiPriority w:val="99"/>
    <w:unhideWhenUsed/>
    <w:qFormat/>
    <w:pPr>
      <w:tabs>
        <w:tab w:val="left" w:pos="0"/>
      </w:tabs>
      <w:spacing w:line="360" w:lineRule="auto"/>
      <w:ind w:leftChars="0" w:left="0" w:firstLineChars="236" w:firstLine="566"/>
    </w:pPr>
    <w:rPr>
      <w:rFonts w:ascii="宋体" w:eastAsia="宋体" w:hAnsi="宋体" w:cs="仿宋_GB2312"/>
      <w:color w:val="FF0000"/>
      <w:szCs w:val="24"/>
    </w:rPr>
  </w:style>
  <w:style w:type="paragraph" w:customStyle="1" w:styleId="-2">
    <w:name w:val="正文-首缩2字符"/>
    <w:basedOn w:val="a"/>
    <w:autoRedefine/>
    <w:uiPriority w:val="99"/>
    <w:qFormat/>
    <w:pPr>
      <w:ind w:firstLineChars="200" w:firstLine="200"/>
      <w:jc w:val="left"/>
    </w:pPr>
    <w:rPr>
      <w:rFonts w:hAnsi="宋体" w:cs="宋体"/>
      <w:szCs w:val="24"/>
    </w:rPr>
  </w:style>
  <w:style w:type="paragraph" w:styleId="a5">
    <w:name w:val="header"/>
    <w:basedOn w:val="a"/>
    <w:link w:val="Char"/>
    <w:rsid w:val="00C46A27"/>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1"/>
    <w:link w:val="a5"/>
    <w:rsid w:val="00C46A27"/>
    <w:rPr>
      <w:rFonts w:asciiTheme="minorEastAsia"/>
      <w:kern w:val="2"/>
      <w:sz w:val="18"/>
      <w:szCs w:val="18"/>
    </w:rPr>
  </w:style>
  <w:style w:type="paragraph" w:styleId="a6">
    <w:name w:val="footer"/>
    <w:basedOn w:val="a"/>
    <w:link w:val="Char0"/>
    <w:rsid w:val="00C46A27"/>
    <w:pPr>
      <w:tabs>
        <w:tab w:val="center" w:pos="4153"/>
        <w:tab w:val="right" w:pos="8306"/>
      </w:tabs>
      <w:spacing w:line="240" w:lineRule="auto"/>
      <w:jc w:val="left"/>
    </w:pPr>
    <w:rPr>
      <w:sz w:val="18"/>
      <w:szCs w:val="18"/>
    </w:rPr>
  </w:style>
  <w:style w:type="character" w:customStyle="1" w:styleId="Char0">
    <w:name w:val="页脚 Char"/>
    <w:basedOn w:val="a1"/>
    <w:link w:val="a6"/>
    <w:rsid w:val="00C46A27"/>
    <w:rPr>
      <w:rFonts w:asciiTheme="minorEastAsia"/>
      <w:kern w:val="2"/>
      <w:sz w:val="18"/>
      <w:szCs w:val="18"/>
    </w:rPr>
  </w:style>
  <w:style w:type="character" w:customStyle="1" w:styleId="2Char">
    <w:name w:val="标题 2 Char"/>
    <w:basedOn w:val="a1"/>
    <w:link w:val="2"/>
    <w:semiHidden/>
    <w:rsid w:val="00C907E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liuyuzhou01</dc:creator>
  <cp:lastModifiedBy>黄耀</cp:lastModifiedBy>
  <cp:revision>14</cp:revision>
  <dcterms:created xsi:type="dcterms:W3CDTF">2024-03-19T08:53:00Z</dcterms:created>
  <dcterms:modified xsi:type="dcterms:W3CDTF">2024-06-21T02:46:00Z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BD21F8AD943B4871B33D790EC45415DE_12</vt:lpwstr>
  </property>
</Properties>
</file>