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采购需求</w:t>
      </w:r>
    </w:p>
    <w:p>
      <w:pPr>
        <w:rPr>
          <w:rFonts w:ascii="宋体" w:hAnsi="宋体"/>
          <w:b/>
          <w:sz w:val="28"/>
          <w:szCs w:val="28"/>
        </w:rPr>
      </w:pPr>
      <w:bookmarkStart w:id="0" w:name="_Toc118377467"/>
      <w:r>
        <w:rPr>
          <w:rFonts w:ascii="宋体" w:hAnsi="宋体"/>
          <w:b/>
          <w:sz w:val="28"/>
          <w:szCs w:val="28"/>
        </w:rPr>
        <w:t>一、项目名称</w:t>
      </w:r>
    </w:p>
    <w:p>
      <w:pPr>
        <w:ind w:firstLine="560" w:firstLineChars="200"/>
        <w:rPr>
          <w:rFonts w:ascii="宋体" w:hAnsi="宋体"/>
          <w:color w:val="000000"/>
          <w:sz w:val="28"/>
          <w:szCs w:val="28"/>
        </w:rPr>
      </w:pPr>
      <w:r>
        <w:rPr>
          <w:rFonts w:hint="eastAsia" w:ascii="宋体" w:hAnsi="宋体"/>
          <w:color w:val="000000"/>
          <w:sz w:val="28"/>
          <w:szCs w:val="28"/>
        </w:rPr>
        <w:t>白塔寺公众教育空间项目</w:t>
      </w:r>
    </w:p>
    <w:p>
      <w:pPr>
        <w:pStyle w:val="2"/>
        <w:rPr>
          <w:b/>
          <w:sz w:val="28"/>
          <w:szCs w:val="28"/>
        </w:rPr>
      </w:pPr>
      <w:r>
        <w:rPr>
          <w:b/>
          <w:sz w:val="28"/>
          <w:szCs w:val="28"/>
        </w:rPr>
        <w:t>二、项目金额</w:t>
      </w:r>
    </w:p>
    <w:p>
      <w:pPr>
        <w:pStyle w:val="2"/>
        <w:ind w:firstLine="560" w:firstLineChars="200"/>
        <w:rPr>
          <w:sz w:val="28"/>
          <w:szCs w:val="28"/>
        </w:rPr>
      </w:pPr>
      <w:r>
        <w:rPr>
          <w:rFonts w:hint="eastAsia"/>
          <w:sz w:val="28"/>
          <w:szCs w:val="28"/>
        </w:rPr>
        <w:t>2</w:t>
      </w:r>
      <w:r>
        <w:rPr>
          <w:sz w:val="28"/>
          <w:szCs w:val="28"/>
        </w:rPr>
        <w:t>4.4513万元</w:t>
      </w:r>
    </w:p>
    <w:p>
      <w:pPr>
        <w:pStyle w:val="2"/>
        <w:rPr>
          <w:b/>
          <w:sz w:val="28"/>
          <w:szCs w:val="28"/>
        </w:rPr>
      </w:pPr>
      <w:r>
        <w:rPr>
          <w:rFonts w:hint="eastAsia"/>
          <w:b/>
          <w:sz w:val="28"/>
          <w:szCs w:val="28"/>
        </w:rPr>
        <w:t>三、项目期限</w:t>
      </w:r>
    </w:p>
    <w:p>
      <w:pPr>
        <w:pStyle w:val="2"/>
        <w:ind w:firstLine="560" w:firstLineChars="200"/>
        <w:rPr>
          <w:sz w:val="28"/>
          <w:szCs w:val="28"/>
        </w:rPr>
      </w:pPr>
      <w:r>
        <w:rPr>
          <w:rFonts w:hint="eastAsia"/>
          <w:sz w:val="28"/>
          <w:szCs w:val="28"/>
        </w:rPr>
        <w:t>服务期限：从合同签署之日起30日历日</w:t>
      </w:r>
    </w:p>
    <w:p>
      <w:pPr>
        <w:pStyle w:val="2"/>
        <w:ind w:firstLine="560" w:firstLineChars="200"/>
        <w:rPr>
          <w:color w:val="FF0000"/>
          <w:sz w:val="28"/>
          <w:szCs w:val="28"/>
        </w:rPr>
      </w:pPr>
      <w:r>
        <w:rPr>
          <w:rFonts w:hint="eastAsia"/>
          <w:sz w:val="28"/>
          <w:szCs w:val="28"/>
        </w:rPr>
        <w:t>服务地点：采购人指定地点</w:t>
      </w:r>
    </w:p>
    <w:p>
      <w:pPr>
        <w:pStyle w:val="2"/>
        <w:rPr>
          <w:b/>
          <w:sz w:val="28"/>
          <w:szCs w:val="28"/>
        </w:rPr>
      </w:pPr>
      <w:bookmarkStart w:id="1" w:name="_Toc131434609"/>
      <w:r>
        <w:rPr>
          <w:rFonts w:hint="eastAsia"/>
          <w:b/>
          <w:sz w:val="28"/>
          <w:szCs w:val="28"/>
        </w:rPr>
        <w:t>四、项目概述</w:t>
      </w:r>
      <w:bookmarkEnd w:id="1"/>
    </w:p>
    <w:p>
      <w:pPr>
        <w:ind w:firstLine="560" w:firstLineChars="200"/>
        <w:rPr>
          <w:rFonts w:ascii="宋体" w:hAnsi="宋体"/>
          <w:sz w:val="28"/>
          <w:szCs w:val="28"/>
        </w:rPr>
      </w:pPr>
      <w:r>
        <w:rPr>
          <w:rFonts w:hint="eastAsia" w:ascii="宋体" w:hAnsi="宋体"/>
          <w:sz w:val="28"/>
          <w:szCs w:val="28"/>
        </w:rPr>
        <w:t>北京白塔寺始建于元朝至元八年（1271年），由尼泊尔匠师阿尼哥历经八年设计建造而成，是元大都最重要的历史遗迹之一，也是中国和尼泊尔两国友好交往源远流长的历史见证。白塔寺囿于可用房屋面积有限，一直以来未设置专门的公共教育活动空间。随着公众对文化需求的进一步提高，本着更好服务公众，为公众提供优质文化资源供给，拓宽文化供给渠道的目的，白塔寺充分利用现有空间，通过将空余展厅打造成白塔寺公众教育空间，为公众提供一个兼具文化交流，公众互动、研学课堂功能的活动空间。</w:t>
      </w:r>
    </w:p>
    <w:p>
      <w:pPr>
        <w:pStyle w:val="2"/>
        <w:rPr>
          <w:b/>
          <w:sz w:val="28"/>
          <w:szCs w:val="28"/>
        </w:rPr>
      </w:pPr>
      <w:bookmarkStart w:id="2" w:name="_Toc131434610"/>
      <w:r>
        <w:rPr>
          <w:rFonts w:hint="eastAsia"/>
          <w:b/>
          <w:sz w:val="28"/>
          <w:szCs w:val="28"/>
        </w:rPr>
        <w:t>五、质量、服务、安全等要求</w:t>
      </w:r>
      <w:bookmarkEnd w:id="2"/>
    </w:p>
    <w:p>
      <w:pPr>
        <w:ind w:firstLine="560" w:firstLineChars="200"/>
        <w:rPr>
          <w:rFonts w:ascii="宋体" w:hAnsi="宋体"/>
          <w:sz w:val="28"/>
          <w:szCs w:val="28"/>
        </w:rPr>
      </w:pPr>
      <w:r>
        <w:rPr>
          <w:rFonts w:hint="eastAsia" w:ascii="宋体" w:hAnsi="宋体"/>
          <w:sz w:val="28"/>
          <w:szCs w:val="28"/>
        </w:rPr>
        <w:t>1、项目内容：</w:t>
      </w:r>
    </w:p>
    <w:p>
      <w:pPr>
        <w:ind w:firstLine="560" w:firstLineChars="200"/>
        <w:rPr>
          <w:rFonts w:ascii="宋体" w:hAnsi="宋体"/>
          <w:sz w:val="28"/>
          <w:szCs w:val="28"/>
        </w:rPr>
      </w:pPr>
      <w:r>
        <w:rPr>
          <w:rFonts w:hint="eastAsia" w:ascii="宋体" w:hAnsi="宋体"/>
          <w:sz w:val="28"/>
          <w:szCs w:val="28"/>
        </w:rPr>
        <w:t>（1）公众教育空间内容和形式的策划设计</w:t>
      </w:r>
    </w:p>
    <w:p>
      <w:pPr>
        <w:ind w:firstLine="560" w:firstLineChars="200"/>
        <w:rPr>
          <w:rFonts w:ascii="宋体" w:hAnsi="宋体"/>
          <w:sz w:val="28"/>
          <w:szCs w:val="28"/>
        </w:rPr>
      </w:pPr>
      <w:r>
        <w:rPr>
          <w:rFonts w:hint="eastAsia" w:ascii="宋体" w:hAnsi="宋体"/>
          <w:sz w:val="28"/>
          <w:szCs w:val="28"/>
        </w:rPr>
        <w:t>（2）公众教育空间的装饰工程、安装工程、多媒体采购安装调试等。装饰墙面改造、制作及安装；牌匾、课件架、作品画、宣传海报广告牌等文字版式以及其它图文版式的设计、制作及安装。根据空间要求对现有照明设备的改造及调试。多媒体的制作、运输、安装等。</w:t>
      </w:r>
    </w:p>
    <w:p>
      <w:pPr>
        <w:ind w:firstLine="560" w:firstLineChars="200"/>
        <w:rPr>
          <w:rFonts w:ascii="宋体" w:hAnsi="宋体"/>
          <w:color w:val="000000"/>
          <w:sz w:val="28"/>
          <w:szCs w:val="28"/>
        </w:rPr>
      </w:pPr>
      <w:r>
        <w:rPr>
          <w:rFonts w:hint="eastAsia" w:ascii="宋体" w:hAnsi="宋体"/>
          <w:sz w:val="28"/>
          <w:szCs w:val="28"/>
        </w:rPr>
        <w:t>2、承包方式：</w:t>
      </w:r>
      <w:r>
        <w:rPr>
          <w:rFonts w:hint="eastAsia" w:ascii="宋体" w:hAnsi="宋体"/>
          <w:color w:val="000000"/>
          <w:sz w:val="28"/>
          <w:szCs w:val="28"/>
        </w:rPr>
        <w:t>成交供应商负责进行设计和施工制作的安装和拆除并且包工包料完成本项目。</w:t>
      </w:r>
    </w:p>
    <w:p>
      <w:pPr>
        <w:ind w:firstLine="560" w:firstLineChars="200"/>
        <w:rPr>
          <w:rFonts w:ascii="宋体" w:hAnsi="宋体"/>
          <w:sz w:val="28"/>
          <w:szCs w:val="28"/>
        </w:rPr>
      </w:pPr>
      <w:r>
        <w:rPr>
          <w:rFonts w:hint="eastAsia" w:ascii="宋体" w:hAnsi="宋体"/>
          <w:color w:val="000000"/>
          <w:sz w:val="28"/>
          <w:szCs w:val="28"/>
        </w:rPr>
        <w:t>3、工作进度要求：成交供应商应结合项目需求，提供合理的组织方案，人员配备要齐全，参与本项目的人员要贯穿课件内容设计、深化设计、施工、调试、整改等全部流程。同时，应根据本项目工期要求及自身工作经验，在响应文件中提供</w:t>
      </w:r>
      <w:r>
        <w:rPr>
          <w:rFonts w:hint="eastAsia" w:ascii="宋体" w:hAnsi="宋体"/>
          <w:sz w:val="28"/>
          <w:szCs w:val="28"/>
        </w:rPr>
        <w:t>合理可行的进度计划。</w:t>
      </w:r>
    </w:p>
    <w:p>
      <w:pPr>
        <w:ind w:firstLine="560" w:firstLineChars="200"/>
        <w:rPr>
          <w:rFonts w:ascii="宋体" w:hAnsi="宋体"/>
          <w:sz w:val="28"/>
          <w:szCs w:val="28"/>
        </w:rPr>
      </w:pPr>
      <w:r>
        <w:rPr>
          <w:rFonts w:hint="eastAsia" w:ascii="宋体" w:hAnsi="宋体"/>
          <w:sz w:val="28"/>
          <w:szCs w:val="28"/>
        </w:rPr>
        <w:t xml:space="preserve">4、项目实施时间：拟定于2024年4月。 </w:t>
      </w:r>
    </w:p>
    <w:p>
      <w:pPr>
        <w:ind w:firstLine="560" w:firstLineChars="200"/>
        <w:rPr>
          <w:rFonts w:ascii="宋体" w:hAnsi="宋体"/>
          <w:sz w:val="28"/>
          <w:szCs w:val="28"/>
        </w:rPr>
      </w:pPr>
      <w:r>
        <w:rPr>
          <w:rFonts w:hint="eastAsia" w:ascii="宋体" w:hAnsi="宋体"/>
          <w:sz w:val="28"/>
          <w:szCs w:val="28"/>
        </w:rPr>
        <w:t>5、质量要求：合格，其中包含室内空气环境质量合格。</w:t>
      </w:r>
    </w:p>
    <w:p>
      <w:pPr>
        <w:ind w:firstLine="560" w:firstLineChars="200"/>
        <w:rPr>
          <w:rFonts w:ascii="宋体" w:hAnsi="宋体"/>
          <w:sz w:val="28"/>
          <w:szCs w:val="28"/>
        </w:rPr>
      </w:pPr>
      <w:r>
        <w:rPr>
          <w:rFonts w:hint="eastAsia" w:ascii="宋体" w:hAnsi="宋体"/>
          <w:sz w:val="28"/>
          <w:szCs w:val="28"/>
        </w:rPr>
        <w:t>6、服务人员要求及地点</w:t>
      </w:r>
    </w:p>
    <w:p>
      <w:pPr>
        <w:ind w:firstLine="560" w:firstLineChars="200"/>
        <w:rPr>
          <w:rFonts w:ascii="宋体" w:hAnsi="宋体"/>
          <w:sz w:val="28"/>
          <w:szCs w:val="28"/>
        </w:rPr>
      </w:pPr>
      <w:r>
        <w:rPr>
          <w:rFonts w:hint="eastAsia" w:ascii="宋体" w:hAnsi="宋体"/>
          <w:sz w:val="28"/>
          <w:szCs w:val="28"/>
        </w:rPr>
        <w:t>项目施工实施期间，本项目的项目经理需具有建筑工程或机电工程专业二级及以上注册建造师资格，并取得省级建设行政主管部门颁发的安全生产考核合格证B证。具有中级以上职称。</w:t>
      </w:r>
    </w:p>
    <w:p>
      <w:pPr>
        <w:ind w:firstLine="560" w:firstLineChars="200"/>
        <w:rPr>
          <w:rFonts w:ascii="宋体" w:hAnsi="宋体"/>
          <w:color w:val="FF0000"/>
          <w:sz w:val="28"/>
          <w:szCs w:val="28"/>
        </w:rPr>
      </w:pPr>
      <w:r>
        <w:rPr>
          <w:rFonts w:hint="eastAsia" w:ascii="宋体" w:hAnsi="宋体"/>
          <w:sz w:val="28"/>
          <w:szCs w:val="28"/>
        </w:rPr>
        <w:t>本项目主创设计师具有工艺美术或文博系列中级及以上职称。</w:t>
      </w:r>
    </w:p>
    <w:p>
      <w:pPr>
        <w:ind w:firstLine="560" w:firstLineChars="200"/>
        <w:rPr>
          <w:rFonts w:ascii="宋体" w:hAnsi="宋体"/>
          <w:color w:val="000000"/>
          <w:sz w:val="28"/>
          <w:szCs w:val="28"/>
        </w:rPr>
      </w:pPr>
      <w:r>
        <w:rPr>
          <w:rFonts w:hint="eastAsia" w:ascii="宋体" w:hAnsi="宋体"/>
          <w:sz w:val="28"/>
          <w:szCs w:val="28"/>
        </w:rPr>
        <w:t>团队成员的组成应</w:t>
      </w:r>
      <w:r>
        <w:rPr>
          <w:rFonts w:hint="eastAsia" w:ascii="宋体" w:hAnsi="宋体"/>
          <w:color w:val="000000"/>
          <w:sz w:val="28"/>
          <w:szCs w:val="28"/>
        </w:rPr>
        <w:t>符合采购文件要求和乙方响应承诺，并配备相关设备驻场工作。未经甲方书面同意，乙方不得将响应文件中承诺的人员进行调换。</w:t>
      </w:r>
    </w:p>
    <w:p>
      <w:pPr>
        <w:ind w:firstLine="560" w:firstLineChars="200"/>
        <w:rPr>
          <w:rFonts w:ascii="宋体" w:hAnsi="宋体"/>
          <w:color w:val="000000"/>
          <w:sz w:val="28"/>
          <w:szCs w:val="28"/>
        </w:rPr>
      </w:pPr>
      <w:r>
        <w:rPr>
          <w:rFonts w:hint="eastAsia" w:ascii="宋体" w:hAnsi="宋体"/>
          <w:color w:val="000000"/>
          <w:sz w:val="28"/>
          <w:szCs w:val="28"/>
        </w:rPr>
        <w:t xml:space="preserve">服务地点：甲方指定地点 </w:t>
      </w:r>
    </w:p>
    <w:p>
      <w:pPr>
        <w:numPr>
          <w:ilvl w:val="0"/>
          <w:numId w:val="1"/>
        </w:numPr>
        <w:ind w:firstLine="560" w:firstLineChars="200"/>
        <w:rPr>
          <w:rFonts w:ascii="宋体" w:hAnsi="宋体"/>
          <w:color w:val="000000"/>
          <w:sz w:val="28"/>
          <w:szCs w:val="28"/>
        </w:rPr>
      </w:pPr>
      <w:r>
        <w:rPr>
          <w:rFonts w:hint="eastAsia" w:ascii="宋体" w:hAnsi="宋体"/>
          <w:color w:val="000000"/>
          <w:sz w:val="28"/>
          <w:szCs w:val="28"/>
        </w:rPr>
        <w:t>质保期：</w:t>
      </w:r>
    </w:p>
    <w:p>
      <w:pPr>
        <w:ind w:firstLine="560" w:firstLineChars="200"/>
        <w:rPr>
          <w:rFonts w:ascii="宋体" w:hAnsi="宋体"/>
          <w:color w:val="000000"/>
          <w:sz w:val="28"/>
          <w:szCs w:val="28"/>
        </w:rPr>
      </w:pPr>
      <w:r>
        <w:rPr>
          <w:rFonts w:hint="eastAsia" w:ascii="宋体" w:hAnsi="宋体"/>
          <w:color w:val="000000"/>
          <w:sz w:val="28"/>
          <w:szCs w:val="28"/>
        </w:rPr>
        <w:t>（1）质量保修期自项目完成并验收合格之日起2年；</w:t>
      </w:r>
    </w:p>
    <w:p>
      <w:pPr>
        <w:ind w:firstLine="560" w:firstLineChars="200"/>
        <w:rPr>
          <w:color w:val="000000"/>
        </w:rPr>
      </w:pPr>
      <w:r>
        <w:rPr>
          <w:rFonts w:hint="eastAsia" w:ascii="宋体" w:hAnsi="宋体"/>
          <w:color w:val="000000"/>
          <w:sz w:val="28"/>
          <w:szCs w:val="28"/>
        </w:rPr>
        <w:t>（2）保修期内，如出现问题，成交供应商应在接到采购人通知后24小时内派维修服务人员到场与采购人共同处理。如确属施工造成的质量问题，成交供应商负责修理，费用由成交供应商承担。</w:t>
      </w:r>
    </w:p>
    <w:p>
      <w:pPr>
        <w:ind w:firstLine="560" w:firstLineChars="200"/>
        <w:rPr>
          <w:rFonts w:ascii="宋体" w:hAnsi="宋体"/>
          <w:color w:val="000000"/>
          <w:sz w:val="28"/>
          <w:szCs w:val="28"/>
        </w:rPr>
      </w:pPr>
      <w:r>
        <w:rPr>
          <w:rFonts w:hint="eastAsia" w:ascii="宋体" w:hAnsi="宋体"/>
          <w:color w:val="000000"/>
          <w:sz w:val="28"/>
          <w:szCs w:val="28"/>
        </w:rPr>
        <w:t>8、报价内容包括但不限于如下内容：</w:t>
      </w:r>
    </w:p>
    <w:p>
      <w:pPr>
        <w:ind w:firstLine="560" w:firstLineChars="200"/>
        <w:rPr>
          <w:rFonts w:ascii="宋体" w:hAnsi="宋体"/>
          <w:color w:val="000000"/>
          <w:sz w:val="28"/>
          <w:szCs w:val="28"/>
        </w:rPr>
      </w:pPr>
      <w:r>
        <w:rPr>
          <w:rFonts w:hint="eastAsia" w:ascii="宋体" w:hAnsi="宋体"/>
          <w:color w:val="000000"/>
          <w:sz w:val="28"/>
          <w:szCs w:val="28"/>
        </w:rPr>
        <w:t>（1）原墙面平整处理、墙饰面、挂镜线、踢脚线、牌匾、软装。</w:t>
      </w:r>
    </w:p>
    <w:p>
      <w:pPr>
        <w:ind w:firstLine="560" w:firstLineChars="200"/>
        <w:rPr>
          <w:rFonts w:ascii="宋体" w:hAnsi="宋体"/>
          <w:sz w:val="28"/>
          <w:szCs w:val="28"/>
        </w:rPr>
      </w:pPr>
      <w:r>
        <w:rPr>
          <w:rFonts w:hint="eastAsia" w:ascii="宋体" w:hAnsi="宋体"/>
          <w:color w:val="000000"/>
          <w:sz w:val="28"/>
          <w:szCs w:val="28"/>
        </w:rPr>
        <w:t>（2）LED吸顶灯、电线管JDG20、弱电布</w:t>
      </w:r>
      <w:r>
        <w:rPr>
          <w:rFonts w:hint="eastAsia" w:ascii="宋体" w:hAnsi="宋体"/>
          <w:sz w:val="28"/>
          <w:szCs w:val="28"/>
        </w:rPr>
        <w:t>线网线、电线BV2.5mm²、HD高清线、开关、插座。</w:t>
      </w:r>
    </w:p>
    <w:p>
      <w:pPr>
        <w:ind w:firstLine="560" w:firstLineChars="200"/>
        <w:rPr>
          <w:rFonts w:ascii="宋体" w:hAnsi="宋体"/>
          <w:sz w:val="28"/>
          <w:szCs w:val="28"/>
        </w:rPr>
      </w:pPr>
      <w:r>
        <w:rPr>
          <w:rFonts w:hint="eastAsia" w:ascii="宋体" w:hAnsi="宋体"/>
          <w:sz w:val="28"/>
          <w:szCs w:val="28"/>
        </w:rPr>
        <w:t>（3）鹅颈话筒、吸顶音箱、功放、触摸一体机、触摸程序、</w:t>
      </w:r>
      <w:r>
        <w:rPr>
          <w:rFonts w:ascii="宋体" w:hAnsi="宋体"/>
          <w:sz w:val="28"/>
          <w:szCs w:val="28"/>
        </w:rPr>
        <w:t>UI、</w:t>
      </w:r>
      <w:r>
        <w:rPr>
          <w:rFonts w:hint="eastAsia" w:ascii="宋体" w:hAnsi="宋体"/>
          <w:sz w:val="28"/>
          <w:szCs w:val="28"/>
        </w:rPr>
        <w:t>多媒体演讲台、工程电脑、视频矩阵、控制系统。</w:t>
      </w:r>
    </w:p>
    <w:tbl>
      <w:tblPr>
        <w:tblStyle w:val="6"/>
        <w:tblW w:w="9192" w:type="dxa"/>
        <w:tblInd w:w="96" w:type="dxa"/>
        <w:tblLayout w:type="fixed"/>
        <w:tblCellMar>
          <w:top w:w="0" w:type="dxa"/>
          <w:left w:w="108" w:type="dxa"/>
          <w:bottom w:w="0" w:type="dxa"/>
          <w:right w:w="108" w:type="dxa"/>
        </w:tblCellMar>
      </w:tblPr>
      <w:tblGrid>
        <w:gridCol w:w="848"/>
        <w:gridCol w:w="1944"/>
        <w:gridCol w:w="6400"/>
      </w:tblGrid>
      <w:tr>
        <w:tblPrEx>
          <w:tblCellMar>
            <w:top w:w="0" w:type="dxa"/>
            <w:left w:w="108" w:type="dxa"/>
            <w:bottom w:w="0" w:type="dxa"/>
            <w:right w:w="108" w:type="dxa"/>
          </w:tblCellMar>
        </w:tblPrEx>
        <w:trPr>
          <w:trHeight w:val="397"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序号</w:t>
            </w:r>
          </w:p>
        </w:tc>
        <w:tc>
          <w:tcPr>
            <w:tcW w:w="19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设备名称</w:t>
            </w:r>
          </w:p>
        </w:tc>
        <w:tc>
          <w:tcPr>
            <w:tcW w:w="6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设备需求</w:t>
            </w:r>
          </w:p>
        </w:tc>
      </w:tr>
      <w:tr>
        <w:tblPrEx>
          <w:tblCellMar>
            <w:top w:w="0" w:type="dxa"/>
            <w:left w:w="108" w:type="dxa"/>
            <w:bottom w:w="0" w:type="dxa"/>
            <w:right w:w="108" w:type="dxa"/>
          </w:tblCellMar>
        </w:tblPrEx>
        <w:trPr>
          <w:trHeight w:val="397"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鹅颈话筒</w:t>
            </w:r>
          </w:p>
        </w:tc>
        <w:tc>
          <w:tcPr>
            <w:tcW w:w="6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清晰音质会议话筒</w:t>
            </w:r>
          </w:p>
        </w:tc>
      </w:tr>
      <w:tr>
        <w:tblPrEx>
          <w:tblCellMar>
            <w:top w:w="0" w:type="dxa"/>
            <w:left w:w="108" w:type="dxa"/>
            <w:bottom w:w="0" w:type="dxa"/>
            <w:right w:w="108" w:type="dxa"/>
          </w:tblCellMar>
        </w:tblPrEx>
        <w:trPr>
          <w:trHeight w:val="397"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2</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吸顶音箱</w:t>
            </w:r>
          </w:p>
        </w:tc>
        <w:tc>
          <w:tcPr>
            <w:tcW w:w="6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8寸吸顶音箱</w:t>
            </w:r>
          </w:p>
        </w:tc>
      </w:tr>
      <w:tr>
        <w:tblPrEx>
          <w:tblCellMar>
            <w:top w:w="0" w:type="dxa"/>
            <w:left w:w="108" w:type="dxa"/>
            <w:bottom w:w="0" w:type="dxa"/>
            <w:right w:w="108" w:type="dxa"/>
          </w:tblCellMar>
        </w:tblPrEx>
        <w:trPr>
          <w:trHeight w:val="397"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3</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功放</w:t>
            </w:r>
          </w:p>
        </w:tc>
        <w:tc>
          <w:tcPr>
            <w:tcW w:w="64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技术参数：</w:t>
            </w:r>
          </w:p>
          <w:p>
            <w:pPr>
              <w:widowControl/>
              <w:jc w:val="lef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1.输出功率：8Ω 2</w:t>
            </w:r>
          </w:p>
          <w:p>
            <w:pPr>
              <w:widowControl/>
              <w:jc w:val="lef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2.输出阻抗：4Ω-8Ω</w:t>
            </w:r>
          </w:p>
          <w:p>
            <w:pPr>
              <w:widowControl/>
              <w:jc w:val="lef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3.总谐波失真：2×&lt;0.5%(1KHz,1W,16Ω)</w:t>
            </w:r>
          </w:p>
          <w:p>
            <w:pPr>
              <w:widowControl/>
              <w:jc w:val="lef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4.输入灵敏度：线路输入：≥250mV，话筒输入：≤250mV</w:t>
            </w:r>
          </w:p>
          <w:p>
            <w:pPr>
              <w:widowControl/>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5.电压：AC 220V-240V  50Hz</w:t>
            </w:r>
          </w:p>
        </w:tc>
      </w:tr>
      <w:tr>
        <w:tblPrEx>
          <w:tblCellMar>
            <w:top w:w="0" w:type="dxa"/>
            <w:left w:w="108" w:type="dxa"/>
            <w:bottom w:w="0" w:type="dxa"/>
            <w:right w:w="108" w:type="dxa"/>
          </w:tblCellMar>
        </w:tblPrEx>
        <w:trPr>
          <w:trHeight w:val="397"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4</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触摸一体机</w:t>
            </w:r>
          </w:p>
        </w:tc>
        <w:tc>
          <w:tcPr>
            <w:tcW w:w="6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42寸触摸一体机</w:t>
            </w:r>
          </w:p>
        </w:tc>
      </w:tr>
      <w:tr>
        <w:tblPrEx>
          <w:tblCellMar>
            <w:top w:w="0" w:type="dxa"/>
            <w:left w:w="108" w:type="dxa"/>
            <w:bottom w:w="0" w:type="dxa"/>
            <w:right w:w="108" w:type="dxa"/>
          </w:tblCellMar>
        </w:tblPrEx>
        <w:trPr>
          <w:trHeight w:val="397"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5</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触摸程序</w:t>
            </w:r>
          </w:p>
        </w:tc>
        <w:tc>
          <w:tcPr>
            <w:tcW w:w="6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3个层级20p以内</w:t>
            </w:r>
          </w:p>
        </w:tc>
      </w:tr>
      <w:tr>
        <w:tblPrEx>
          <w:tblCellMar>
            <w:top w:w="0" w:type="dxa"/>
            <w:left w:w="108" w:type="dxa"/>
            <w:bottom w:w="0" w:type="dxa"/>
            <w:right w:w="108" w:type="dxa"/>
          </w:tblCellMar>
        </w:tblPrEx>
        <w:trPr>
          <w:trHeight w:val="397"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6</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UI</w:t>
            </w:r>
          </w:p>
        </w:tc>
        <w:tc>
          <w:tcPr>
            <w:tcW w:w="6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动态展示</w:t>
            </w:r>
          </w:p>
        </w:tc>
      </w:tr>
      <w:tr>
        <w:tblPrEx>
          <w:tblCellMar>
            <w:top w:w="0" w:type="dxa"/>
            <w:left w:w="108" w:type="dxa"/>
            <w:bottom w:w="0" w:type="dxa"/>
            <w:right w:w="108" w:type="dxa"/>
          </w:tblCellMar>
        </w:tblPrEx>
        <w:trPr>
          <w:trHeight w:val="397"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7</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多媒体演讲台</w:t>
            </w:r>
          </w:p>
        </w:tc>
        <w:tc>
          <w:tcPr>
            <w:tcW w:w="6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定制钢制、带储物抽屉等</w:t>
            </w:r>
          </w:p>
        </w:tc>
      </w:tr>
      <w:tr>
        <w:tblPrEx>
          <w:tblCellMar>
            <w:top w:w="0" w:type="dxa"/>
            <w:left w:w="108" w:type="dxa"/>
            <w:bottom w:w="0" w:type="dxa"/>
            <w:right w:w="108" w:type="dxa"/>
          </w:tblCellMar>
        </w:tblPrEx>
        <w:trPr>
          <w:trHeight w:val="397"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8</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工程电脑</w:t>
            </w:r>
          </w:p>
        </w:tc>
        <w:tc>
          <w:tcPr>
            <w:tcW w:w="6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定制、cpu:i5  内存：8G  硬盘：120G固态硬盘</w:t>
            </w:r>
          </w:p>
        </w:tc>
      </w:tr>
      <w:tr>
        <w:tblPrEx>
          <w:tblCellMar>
            <w:top w:w="0" w:type="dxa"/>
            <w:left w:w="108" w:type="dxa"/>
            <w:bottom w:w="0" w:type="dxa"/>
            <w:right w:w="108" w:type="dxa"/>
          </w:tblCellMar>
        </w:tblPrEx>
        <w:trPr>
          <w:trHeight w:val="397"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9</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视频矩阵</w:t>
            </w:r>
          </w:p>
        </w:tc>
        <w:tc>
          <w:tcPr>
            <w:tcW w:w="6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8"/>
                <w:szCs w:val="28"/>
              </w:rPr>
            </w:pPr>
          </w:p>
        </w:tc>
      </w:tr>
      <w:tr>
        <w:tblPrEx>
          <w:tblCellMar>
            <w:top w:w="0" w:type="dxa"/>
            <w:left w:w="108" w:type="dxa"/>
            <w:bottom w:w="0" w:type="dxa"/>
            <w:right w:w="108" w:type="dxa"/>
          </w:tblCellMar>
        </w:tblPrEx>
        <w:trPr>
          <w:trHeight w:val="397"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10</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控制系统</w:t>
            </w:r>
          </w:p>
        </w:tc>
        <w:tc>
          <w:tcPr>
            <w:tcW w:w="6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多媒体控制开关机</w:t>
            </w:r>
          </w:p>
        </w:tc>
      </w:tr>
      <w:tr>
        <w:tblPrEx>
          <w:tblCellMar>
            <w:top w:w="0" w:type="dxa"/>
            <w:left w:w="108" w:type="dxa"/>
            <w:bottom w:w="0" w:type="dxa"/>
            <w:right w:w="108" w:type="dxa"/>
          </w:tblCellMar>
        </w:tblPrEx>
        <w:trPr>
          <w:trHeight w:val="397" w:hRule="atLeast"/>
        </w:trPr>
        <w:tc>
          <w:tcPr>
            <w:tcW w:w="9192" w:type="dxa"/>
            <w:gridSpan w:val="3"/>
            <w:tcBorders>
              <w:top w:val="nil"/>
              <w:left w:val="nil"/>
              <w:bottom w:val="nil"/>
              <w:right w:val="nil"/>
            </w:tcBorders>
            <w:noWrap/>
            <w:vAlign w:val="center"/>
          </w:tcPr>
          <w:p>
            <w:pPr>
              <w:rPr>
                <w:rFonts w:hint="eastAsia" w:ascii="宋体" w:hAnsi="宋体" w:cs="宋体"/>
                <w:color w:val="000000"/>
                <w:sz w:val="28"/>
                <w:szCs w:val="28"/>
              </w:rPr>
            </w:pPr>
            <w:r>
              <w:rPr>
                <w:rFonts w:hint="eastAsia" w:ascii="宋体" w:hAnsi="宋体" w:cs="宋体"/>
                <w:color w:val="000000"/>
                <w:kern w:val="0"/>
                <w:sz w:val="28"/>
                <w:szCs w:val="28"/>
                <w:lang w:bidi="ar"/>
              </w:rPr>
              <w:t>注：所有设备可以根据情况选用性能相似或者优于需求的。</w:t>
            </w:r>
          </w:p>
        </w:tc>
      </w:tr>
    </w:tbl>
    <w:p>
      <w:pPr>
        <w:ind w:firstLine="560" w:firstLineChars="200"/>
        <w:rPr>
          <w:rFonts w:ascii="宋体" w:hAnsi="宋体"/>
          <w:sz w:val="28"/>
          <w:szCs w:val="28"/>
        </w:rPr>
      </w:pPr>
      <w:r>
        <w:rPr>
          <w:rFonts w:hint="eastAsia" w:ascii="宋体" w:hAnsi="宋体"/>
          <w:sz w:val="28"/>
          <w:szCs w:val="28"/>
        </w:rPr>
        <w:t>（4）总体设计、效果图设计、施工图设计。</w:t>
      </w:r>
    </w:p>
    <w:p>
      <w:pPr>
        <w:ind w:firstLine="560" w:firstLineChars="200"/>
        <w:rPr>
          <w:rFonts w:ascii="宋体" w:hAnsi="宋体"/>
          <w:sz w:val="28"/>
          <w:szCs w:val="28"/>
        </w:rPr>
      </w:pPr>
      <w:r>
        <w:rPr>
          <w:rFonts w:ascii="宋体" w:hAnsi="宋体"/>
          <w:sz w:val="28"/>
          <w:szCs w:val="28"/>
        </w:rPr>
        <w:t>（</w:t>
      </w:r>
      <w:r>
        <w:rPr>
          <w:rFonts w:hint="eastAsia" w:ascii="宋体" w:hAnsi="宋体"/>
          <w:sz w:val="28"/>
          <w:szCs w:val="28"/>
        </w:rPr>
        <w:t>5）多媒体安装调试、围挡及现场保护、运输含垃圾清运。</w:t>
      </w:r>
    </w:p>
    <w:p>
      <w:pPr>
        <w:ind w:firstLine="560" w:firstLineChars="200"/>
        <w:rPr>
          <w:rFonts w:ascii="宋体" w:hAnsi="宋体"/>
          <w:sz w:val="28"/>
          <w:szCs w:val="28"/>
        </w:rPr>
      </w:pPr>
      <w:r>
        <w:rPr>
          <w:rFonts w:hint="eastAsia" w:ascii="宋体" w:hAnsi="宋体"/>
          <w:sz w:val="28"/>
          <w:szCs w:val="28"/>
        </w:rPr>
        <w:t>9</w:t>
      </w:r>
      <w:r>
        <w:rPr>
          <w:rFonts w:ascii="宋体" w:hAnsi="宋体"/>
          <w:sz w:val="28"/>
          <w:szCs w:val="28"/>
        </w:rPr>
        <w:t>、</w:t>
      </w:r>
      <w:r>
        <w:rPr>
          <w:rFonts w:hint="eastAsia" w:ascii="宋体" w:hAnsi="宋体"/>
          <w:sz w:val="28"/>
          <w:szCs w:val="28"/>
        </w:rPr>
        <w:t>★供应商必须承诺服务过程严格遵守《</w:t>
      </w:r>
      <w:r>
        <w:rPr>
          <w:rFonts w:ascii="宋体" w:hAnsi="宋体"/>
          <w:sz w:val="28"/>
          <w:szCs w:val="28"/>
        </w:rPr>
        <w:t>中华人民共和国文物保护法》《北京市文物建筑内使用装修暂行标准》</w:t>
      </w:r>
      <w:r>
        <w:rPr>
          <w:rFonts w:hint="eastAsia" w:ascii="宋体" w:hAnsi="宋体"/>
          <w:sz w:val="28"/>
          <w:szCs w:val="28"/>
        </w:rPr>
        <w:t>《</w:t>
      </w:r>
      <w:r>
        <w:rPr>
          <w:rFonts w:ascii="宋体" w:hAnsi="宋体"/>
          <w:sz w:val="28"/>
          <w:szCs w:val="28"/>
        </w:rPr>
        <w:t xml:space="preserve">WW/T 0089-2018 </w:t>
      </w:r>
      <w:r>
        <w:rPr>
          <w:rFonts w:hint="eastAsia" w:ascii="宋体" w:hAnsi="宋体"/>
          <w:sz w:val="28"/>
          <w:szCs w:val="28"/>
        </w:rPr>
        <w:t>博物馆陈列展览形式设计与施工规范》。上述标准如有最新的标准，以最新的标准为准。</w:t>
      </w:r>
    </w:p>
    <w:p>
      <w:pPr>
        <w:ind w:firstLine="560" w:firstLineChars="200"/>
        <w:rPr>
          <w:rFonts w:ascii="宋体" w:hAnsi="宋体"/>
          <w:sz w:val="28"/>
          <w:szCs w:val="28"/>
        </w:rPr>
      </w:pPr>
      <w:r>
        <w:rPr>
          <w:rFonts w:hint="eastAsia" w:ascii="宋体" w:hAnsi="宋体"/>
          <w:sz w:val="28"/>
          <w:szCs w:val="28"/>
        </w:rPr>
        <w:t>10、提交文件：根据设计要求所进行的设计文件（包括但不限于设计方案、策划构思和风格、多媒体及互动实施方案等）。</w:t>
      </w:r>
    </w:p>
    <w:p>
      <w:pPr>
        <w:ind w:firstLine="560" w:firstLineChars="200"/>
        <w:rPr>
          <w:rFonts w:ascii="宋体" w:hAnsi="宋体"/>
          <w:sz w:val="28"/>
          <w:szCs w:val="28"/>
        </w:rPr>
      </w:pPr>
      <w:r>
        <w:rPr>
          <w:rFonts w:hint="eastAsia" w:ascii="宋体" w:hAnsi="宋体"/>
          <w:sz w:val="28"/>
          <w:szCs w:val="28"/>
        </w:rPr>
        <w:t>11</w:t>
      </w:r>
      <w:r>
        <w:rPr>
          <w:rFonts w:ascii="宋体" w:hAnsi="宋体"/>
          <w:sz w:val="28"/>
          <w:szCs w:val="28"/>
        </w:rPr>
        <w:t>、</w:t>
      </w:r>
      <w:r>
        <w:rPr>
          <w:rFonts w:hint="eastAsia" w:ascii="宋体" w:hAnsi="宋体"/>
          <w:sz w:val="28"/>
          <w:szCs w:val="28"/>
        </w:rPr>
        <w:t>组织方案及进度：供应商应结合项目需求，提供合理的组织方案，人员配备要齐全，参与本项目的人员要贯穿概念设计、深化设计、施工等全部流程。同时，应根据本项目工期要求及自身工作经验，在投标文件中提供合理可行的进度计划。</w:t>
      </w:r>
    </w:p>
    <w:p>
      <w:pPr>
        <w:ind w:firstLine="560" w:firstLineChars="200"/>
        <w:rPr>
          <w:rFonts w:ascii="宋体" w:hAnsi="宋体"/>
          <w:sz w:val="28"/>
          <w:szCs w:val="28"/>
        </w:rPr>
      </w:pPr>
      <w:r>
        <w:rPr>
          <w:rFonts w:hint="eastAsia" w:ascii="宋体" w:hAnsi="宋体"/>
          <w:sz w:val="28"/>
          <w:szCs w:val="28"/>
        </w:rPr>
        <w:t>12、安全应急预案：应具备完备的安全保障方案，能够对各类安全风险及紧急情况有充分准备。</w:t>
      </w:r>
    </w:p>
    <w:p>
      <w:pPr>
        <w:ind w:firstLine="560" w:firstLineChars="200"/>
        <w:rPr>
          <w:rFonts w:ascii="宋体" w:hAnsi="宋体"/>
          <w:sz w:val="28"/>
          <w:szCs w:val="28"/>
        </w:rPr>
      </w:pPr>
      <w:r>
        <w:rPr>
          <w:rFonts w:hint="eastAsia" w:ascii="宋体" w:hAnsi="宋体"/>
          <w:sz w:val="28"/>
          <w:szCs w:val="28"/>
        </w:rPr>
        <w:t>13</w:t>
      </w:r>
      <w:r>
        <w:rPr>
          <w:rFonts w:ascii="宋体" w:hAnsi="宋体"/>
          <w:sz w:val="28"/>
          <w:szCs w:val="28"/>
        </w:rPr>
        <w:t>、</w:t>
      </w:r>
      <w:r>
        <w:rPr>
          <w:rFonts w:hint="eastAsia" w:ascii="宋体" w:hAnsi="宋体"/>
          <w:sz w:val="28"/>
          <w:szCs w:val="28"/>
        </w:rPr>
        <w:t>服务要求：</w:t>
      </w:r>
    </w:p>
    <w:p>
      <w:pPr>
        <w:ind w:firstLine="560" w:firstLineChars="200"/>
        <w:rPr>
          <w:rFonts w:ascii="宋体" w:hAnsi="宋体"/>
          <w:sz w:val="28"/>
          <w:szCs w:val="28"/>
        </w:rPr>
      </w:pPr>
      <w:r>
        <w:rPr>
          <w:rFonts w:hint="eastAsia" w:ascii="宋体" w:hAnsi="宋体"/>
          <w:sz w:val="28"/>
          <w:szCs w:val="28"/>
        </w:rPr>
        <w:t>在实施过程中发生的变更设计与制作项目，可以在不影响总价与工期的前提下，对已确定的方案进行合理性的变更。</w:t>
      </w:r>
    </w:p>
    <w:p>
      <w:pPr>
        <w:ind w:firstLine="560" w:firstLineChars="200"/>
        <w:rPr>
          <w:rFonts w:ascii="宋体" w:hAnsi="宋体"/>
          <w:color w:val="000000"/>
          <w:sz w:val="28"/>
          <w:szCs w:val="28"/>
        </w:rPr>
      </w:pPr>
      <w:r>
        <w:rPr>
          <w:rFonts w:hint="eastAsia" w:ascii="宋体" w:hAnsi="宋体"/>
          <w:sz w:val="28"/>
          <w:szCs w:val="28"/>
        </w:rPr>
        <w:t>供应商</w:t>
      </w:r>
      <w:r>
        <w:rPr>
          <w:rFonts w:hint="eastAsia" w:ascii="宋体" w:hAnsi="宋体"/>
          <w:color w:val="000000"/>
          <w:sz w:val="28"/>
          <w:szCs w:val="28"/>
        </w:rPr>
        <w:t>成交后承担的具体项目内容包括但不限于以下各项：</w:t>
      </w:r>
    </w:p>
    <w:p>
      <w:pPr>
        <w:ind w:firstLine="560" w:firstLineChars="200"/>
        <w:rPr>
          <w:rFonts w:ascii="宋体" w:hAnsi="宋体"/>
          <w:color w:val="000000"/>
          <w:sz w:val="28"/>
          <w:szCs w:val="28"/>
        </w:rPr>
      </w:pPr>
      <w:r>
        <w:rPr>
          <w:rFonts w:hint="eastAsia" w:ascii="宋体" w:hAnsi="宋体"/>
          <w:color w:val="000000"/>
          <w:sz w:val="28"/>
          <w:szCs w:val="28"/>
        </w:rPr>
        <w:t>（1）深化课件内容；</w:t>
      </w:r>
    </w:p>
    <w:p>
      <w:pPr>
        <w:ind w:firstLine="560" w:firstLineChars="200"/>
        <w:rPr>
          <w:rFonts w:ascii="宋体" w:hAnsi="宋体"/>
          <w:color w:val="000000"/>
          <w:sz w:val="28"/>
          <w:szCs w:val="28"/>
        </w:rPr>
      </w:pPr>
      <w:r>
        <w:rPr>
          <w:rFonts w:hint="eastAsia" w:ascii="宋体" w:hAnsi="宋体"/>
          <w:color w:val="000000"/>
          <w:sz w:val="28"/>
          <w:szCs w:val="28"/>
        </w:rPr>
        <w:t>（2）对采购人提供的概念草案进行深入设计并报请采购人审批通过；</w:t>
      </w:r>
    </w:p>
    <w:p>
      <w:pPr>
        <w:ind w:firstLine="560" w:firstLineChars="200"/>
        <w:rPr>
          <w:rFonts w:ascii="宋体" w:hAnsi="宋体"/>
          <w:color w:val="000000"/>
          <w:sz w:val="28"/>
          <w:szCs w:val="28"/>
        </w:rPr>
      </w:pPr>
      <w:r>
        <w:rPr>
          <w:rFonts w:hint="eastAsia" w:ascii="宋体" w:hAnsi="宋体"/>
          <w:color w:val="000000"/>
          <w:sz w:val="28"/>
          <w:szCs w:val="28"/>
        </w:rPr>
        <w:t>（3）需按照经采购人审批通过后的施工图进行生产制作；</w:t>
      </w:r>
    </w:p>
    <w:p>
      <w:pPr>
        <w:ind w:firstLine="560" w:firstLineChars="200"/>
        <w:rPr>
          <w:rFonts w:ascii="宋体" w:hAnsi="宋体"/>
          <w:color w:val="000000"/>
          <w:sz w:val="28"/>
          <w:szCs w:val="28"/>
        </w:rPr>
      </w:pPr>
      <w:r>
        <w:rPr>
          <w:rFonts w:hint="eastAsia" w:ascii="宋体" w:hAnsi="宋体"/>
          <w:color w:val="000000"/>
          <w:sz w:val="28"/>
          <w:szCs w:val="28"/>
        </w:rPr>
        <w:t>（4）对施工阶段的成品、半成品进行相应的保护；</w:t>
      </w:r>
    </w:p>
    <w:p>
      <w:pPr>
        <w:ind w:firstLine="560" w:firstLineChars="200"/>
        <w:rPr>
          <w:rFonts w:ascii="宋体" w:hAnsi="宋体"/>
          <w:color w:val="000000"/>
          <w:sz w:val="28"/>
          <w:szCs w:val="28"/>
        </w:rPr>
      </w:pPr>
      <w:r>
        <w:rPr>
          <w:rFonts w:hint="eastAsia" w:ascii="宋体" w:hAnsi="宋体"/>
          <w:color w:val="000000"/>
          <w:sz w:val="28"/>
          <w:szCs w:val="28"/>
        </w:rPr>
        <w:t>（5）公众教育空间墙面的改造；</w:t>
      </w:r>
    </w:p>
    <w:p>
      <w:pPr>
        <w:ind w:firstLine="560" w:firstLineChars="200"/>
        <w:rPr>
          <w:rFonts w:ascii="宋体" w:hAnsi="宋体"/>
          <w:color w:val="000000"/>
          <w:sz w:val="28"/>
          <w:szCs w:val="28"/>
        </w:rPr>
      </w:pPr>
      <w:r>
        <w:rPr>
          <w:rFonts w:hint="eastAsia" w:ascii="宋体" w:hAnsi="宋体"/>
          <w:color w:val="000000"/>
          <w:sz w:val="28"/>
          <w:szCs w:val="28"/>
        </w:rPr>
        <w:t>（6）敷设照明、电器等电路线路；</w:t>
      </w:r>
    </w:p>
    <w:p>
      <w:pPr>
        <w:ind w:firstLine="560" w:firstLineChars="200"/>
        <w:rPr>
          <w:rFonts w:ascii="宋体" w:hAnsi="宋体"/>
          <w:color w:val="000000"/>
          <w:sz w:val="28"/>
          <w:szCs w:val="28"/>
        </w:rPr>
      </w:pPr>
      <w:r>
        <w:rPr>
          <w:rFonts w:hint="eastAsia" w:ascii="宋体" w:hAnsi="宋体"/>
          <w:color w:val="000000"/>
          <w:sz w:val="28"/>
          <w:szCs w:val="28"/>
        </w:rPr>
        <w:t>（7）相关牌匾、课件架的制作、运输与安装；</w:t>
      </w:r>
    </w:p>
    <w:p>
      <w:pPr>
        <w:ind w:firstLine="560" w:firstLineChars="200"/>
        <w:rPr>
          <w:rFonts w:ascii="宋体" w:hAnsi="宋体"/>
          <w:sz w:val="28"/>
          <w:szCs w:val="28"/>
        </w:rPr>
      </w:pPr>
      <w:r>
        <w:rPr>
          <w:rFonts w:hint="eastAsia" w:ascii="宋体" w:hAnsi="宋体"/>
          <w:color w:val="000000"/>
          <w:sz w:val="28"/>
          <w:szCs w:val="28"/>
        </w:rPr>
        <w:t>（8）相关教育空间展示内容（含墙</w:t>
      </w:r>
      <w:r>
        <w:rPr>
          <w:rFonts w:hint="eastAsia" w:ascii="宋体" w:hAnsi="宋体"/>
          <w:sz w:val="28"/>
          <w:szCs w:val="28"/>
        </w:rPr>
        <w:t>面版面、课程体验材料包成品等）深化设计及制作；</w:t>
      </w:r>
    </w:p>
    <w:p>
      <w:pPr>
        <w:ind w:firstLine="560" w:firstLineChars="200"/>
        <w:rPr>
          <w:rFonts w:ascii="宋体" w:hAnsi="宋体"/>
          <w:sz w:val="28"/>
          <w:szCs w:val="28"/>
        </w:rPr>
      </w:pPr>
      <w:r>
        <w:rPr>
          <w:rFonts w:hint="eastAsia" w:ascii="宋体" w:hAnsi="宋体"/>
          <w:sz w:val="28"/>
          <w:szCs w:val="28"/>
        </w:rPr>
        <w:t>（9）多媒体项目的制作及安装；</w:t>
      </w:r>
    </w:p>
    <w:p>
      <w:pPr>
        <w:ind w:firstLine="560" w:firstLineChars="200"/>
        <w:rPr>
          <w:rFonts w:ascii="宋体" w:hAnsi="宋体"/>
          <w:sz w:val="28"/>
          <w:szCs w:val="28"/>
        </w:rPr>
      </w:pPr>
      <w:r>
        <w:rPr>
          <w:rFonts w:hint="eastAsia" w:ascii="宋体" w:hAnsi="宋体"/>
          <w:sz w:val="28"/>
          <w:szCs w:val="28"/>
        </w:rPr>
        <w:t>（10）工程结束后的相关拆除并清理复原以及垃圾清运；</w:t>
      </w:r>
    </w:p>
    <w:p>
      <w:pPr>
        <w:ind w:firstLine="560" w:firstLineChars="200"/>
        <w:rPr>
          <w:rFonts w:ascii="宋体" w:hAnsi="宋体"/>
          <w:sz w:val="28"/>
          <w:szCs w:val="28"/>
        </w:rPr>
      </w:pPr>
      <w:r>
        <w:rPr>
          <w:rFonts w:hint="eastAsia" w:ascii="宋体" w:hAnsi="宋体"/>
          <w:sz w:val="28"/>
          <w:szCs w:val="28"/>
        </w:rPr>
        <w:t>（11）现场施工过程中其他应由施工方配合完成的工作，如灯具调试配合工作等；</w:t>
      </w:r>
    </w:p>
    <w:p>
      <w:pPr>
        <w:ind w:firstLine="560" w:firstLineChars="200"/>
        <w:rPr>
          <w:rFonts w:ascii="宋体" w:hAnsi="宋体"/>
          <w:color w:val="000000"/>
          <w:sz w:val="28"/>
          <w:szCs w:val="28"/>
        </w:rPr>
      </w:pPr>
      <w:r>
        <w:rPr>
          <w:rFonts w:hint="eastAsia" w:ascii="宋体" w:hAnsi="宋体"/>
          <w:sz w:val="28"/>
          <w:szCs w:val="28"/>
        </w:rPr>
        <w:t>（12）其他为满</w:t>
      </w:r>
      <w:r>
        <w:rPr>
          <w:rFonts w:hint="eastAsia" w:ascii="宋体" w:hAnsi="宋体"/>
          <w:color w:val="000000"/>
          <w:sz w:val="28"/>
          <w:szCs w:val="28"/>
        </w:rPr>
        <w:t>足采购文件需求而应完成的各项任务。</w:t>
      </w:r>
    </w:p>
    <w:p>
      <w:pPr>
        <w:ind w:firstLine="560" w:firstLineChars="200"/>
        <w:rPr>
          <w:rFonts w:ascii="宋体" w:hAnsi="宋体"/>
          <w:color w:val="000000"/>
          <w:sz w:val="28"/>
          <w:szCs w:val="28"/>
        </w:rPr>
      </w:pPr>
      <w:r>
        <w:rPr>
          <w:rFonts w:hint="eastAsia" w:ascii="宋体" w:hAnsi="宋体"/>
          <w:color w:val="000000"/>
          <w:sz w:val="28"/>
          <w:szCs w:val="28"/>
        </w:rPr>
        <w:t>（13）施工完毕及时将设计文件（必须包含方案设计图、深化设计以及施工图以及展览竣工图）存档并交付采购人，配合结算评审工作。</w:t>
      </w:r>
    </w:p>
    <w:p>
      <w:pPr>
        <w:ind w:firstLine="560" w:firstLineChars="200"/>
        <w:rPr>
          <w:rFonts w:ascii="宋体" w:hAnsi="宋体"/>
          <w:sz w:val="28"/>
          <w:szCs w:val="28"/>
        </w:rPr>
      </w:pPr>
      <w:r>
        <w:rPr>
          <w:rFonts w:hint="eastAsia" w:ascii="宋体" w:hAnsi="宋体"/>
          <w:color w:val="000000"/>
          <w:sz w:val="28"/>
          <w:szCs w:val="28"/>
        </w:rPr>
        <w:t>（14）本展厅的设计、施工及验收成果均符合现行相关消防规范要求。如有需报批的内容，协助采购人通过报批及</w:t>
      </w:r>
      <w:r>
        <w:rPr>
          <w:rFonts w:hint="eastAsia" w:ascii="宋体" w:hAnsi="宋体"/>
          <w:sz w:val="28"/>
          <w:szCs w:val="28"/>
        </w:rPr>
        <w:t>消防验收。</w:t>
      </w:r>
    </w:p>
    <w:p>
      <w:pPr>
        <w:pStyle w:val="2"/>
        <w:rPr>
          <w:b/>
          <w:sz w:val="28"/>
          <w:szCs w:val="28"/>
        </w:rPr>
      </w:pPr>
      <w:bookmarkStart w:id="3" w:name="_Toc131434611"/>
    </w:p>
    <w:p>
      <w:pPr>
        <w:pStyle w:val="2"/>
        <w:rPr>
          <w:b/>
          <w:sz w:val="28"/>
          <w:szCs w:val="28"/>
        </w:rPr>
      </w:pPr>
      <w:r>
        <w:rPr>
          <w:rFonts w:hint="eastAsia"/>
          <w:b/>
          <w:sz w:val="28"/>
          <w:szCs w:val="28"/>
        </w:rPr>
        <w:t>六、其它要求</w:t>
      </w:r>
      <w:bookmarkEnd w:id="3"/>
    </w:p>
    <w:p>
      <w:pPr>
        <w:ind w:firstLine="560" w:firstLineChars="200"/>
        <w:rPr>
          <w:rFonts w:ascii="宋体" w:hAnsi="宋体"/>
          <w:sz w:val="28"/>
          <w:szCs w:val="28"/>
        </w:rPr>
      </w:pPr>
      <w:r>
        <w:rPr>
          <w:rFonts w:hint="eastAsia" w:ascii="宋体" w:hAnsi="宋体"/>
          <w:sz w:val="28"/>
          <w:szCs w:val="28"/>
        </w:rPr>
        <w:t>1、时间调整要求</w:t>
      </w:r>
    </w:p>
    <w:p>
      <w:pPr>
        <w:ind w:firstLine="560" w:firstLineChars="200"/>
        <w:rPr>
          <w:rFonts w:ascii="宋体" w:hAnsi="宋体"/>
          <w:sz w:val="28"/>
          <w:szCs w:val="28"/>
        </w:rPr>
      </w:pPr>
      <w:r>
        <w:rPr>
          <w:rFonts w:hint="eastAsia" w:ascii="宋体" w:hAnsi="宋体"/>
          <w:sz w:val="28"/>
          <w:szCs w:val="28"/>
        </w:rPr>
        <w:t>如因不可抗力因素（包括政府及主管部门对本项目的临时调整），供应商应按照采购人要求，调整相关内容和开展时间，并在资金预算内进行调配，合同总价不做调整。</w:t>
      </w:r>
    </w:p>
    <w:p>
      <w:pPr>
        <w:ind w:firstLine="560" w:firstLineChars="200"/>
        <w:rPr>
          <w:rFonts w:ascii="宋体" w:hAnsi="宋体"/>
          <w:sz w:val="28"/>
          <w:szCs w:val="28"/>
        </w:rPr>
      </w:pPr>
      <w:r>
        <w:rPr>
          <w:rFonts w:hint="eastAsia" w:ascii="宋体" w:hAnsi="宋体"/>
          <w:sz w:val="28"/>
          <w:szCs w:val="28"/>
        </w:rPr>
        <w:t>2、付款方式</w:t>
      </w:r>
    </w:p>
    <w:p>
      <w:pPr>
        <w:ind w:firstLine="560" w:firstLineChars="200"/>
        <w:rPr>
          <w:rFonts w:ascii="宋体" w:hAnsi="宋体"/>
          <w:sz w:val="28"/>
          <w:szCs w:val="28"/>
        </w:rPr>
      </w:pPr>
      <w:r>
        <w:rPr>
          <w:rFonts w:hint="eastAsia" w:ascii="宋体" w:hAnsi="宋体"/>
          <w:sz w:val="28"/>
          <w:szCs w:val="28"/>
        </w:rPr>
        <w:t>合同签订生效后10个工作日内，乙方向甲方支付合同总金额5%履约保证金，甲方收到履约保证金且财政资金下达后，甲方支付乙方70%合同款，乙方向甲方交付所有项目成果，并经甲方验收合格后10个工作日内，甲方向乙方支付30%合同款。</w:t>
      </w:r>
    </w:p>
    <w:p>
      <w:pPr>
        <w:pStyle w:val="3"/>
        <w:numPr>
          <w:ilvl w:val="0"/>
          <w:numId w:val="2"/>
        </w:numPr>
        <w:ind w:firstLine="560" w:firstLineChars="200"/>
        <w:rPr>
          <w:rFonts w:ascii="宋体" w:hAnsi="宋体"/>
          <w:sz w:val="28"/>
          <w:szCs w:val="28"/>
        </w:rPr>
      </w:pPr>
      <w:r>
        <w:rPr>
          <w:rFonts w:hint="eastAsia" w:ascii="宋体" w:hAnsi="宋体"/>
          <w:sz w:val="28"/>
          <w:szCs w:val="28"/>
        </w:rPr>
        <w:t>时间要求</w:t>
      </w:r>
    </w:p>
    <w:p>
      <w:pPr>
        <w:pStyle w:val="3"/>
        <w:ind w:firstLine="560" w:firstLineChars="200"/>
        <w:rPr>
          <w:rFonts w:ascii="宋体" w:hAnsi="宋体"/>
          <w:sz w:val="28"/>
          <w:szCs w:val="28"/>
        </w:rPr>
      </w:pPr>
      <w:r>
        <w:rPr>
          <w:rFonts w:hint="eastAsia" w:ascii="宋体" w:hAnsi="宋体"/>
          <w:sz w:val="28"/>
          <w:szCs w:val="28"/>
        </w:rPr>
        <w:t>成交供应商应于本合同签订生效后10个工作日内按照采购人要求提供的空间布局概念设计图等相关素材调整并深入设计并完成深化设计图。方案设计通过后，出施工图并编制本项目的施工组织方案等施工相关文件资料。经采购人审批签字后方可进入现场施工阶段，成交供应商应严格按图纸施工，不得私自改变相关施工内容，确保现场制作与施工图的一致性。</w:t>
      </w:r>
    </w:p>
    <w:p>
      <w:pPr>
        <w:pStyle w:val="3"/>
        <w:ind w:firstLine="560" w:firstLineChars="200"/>
        <w:rPr>
          <w:rFonts w:ascii="宋体" w:hAnsi="宋体"/>
          <w:sz w:val="28"/>
          <w:szCs w:val="28"/>
          <w:highlight w:val="yellow"/>
        </w:rPr>
      </w:pPr>
      <w:r>
        <w:rPr>
          <w:rFonts w:hint="eastAsia" w:ascii="宋体" w:hAnsi="宋体"/>
          <w:sz w:val="28"/>
          <w:szCs w:val="28"/>
        </w:rPr>
        <w:t>4、成交供应商负责按照经确定的深化设计方案与施工方案中规定信息进行材料采购、加工制作与现场安装施工。成交供应商必须对负责采购的材料质量负责，并严格遵守成交供应商出具的《材料环保承诺》，当成交供应商采购的材料与设计标准要求不符时，应按采购人要求运出施工场地，重新采购符合要求的产品，对于已经使用的情况，成交供应商负责修复、拆除或重新采购，并承担由此发生的一切费用，由此产生的工期延误不予在总工期内顺延并由成交供应商承担相应责任。成交供应商负责采购的材料一览表及《材料环保承诺》作为合同附件。</w:t>
      </w:r>
    </w:p>
    <w:p>
      <w:pPr>
        <w:pStyle w:val="3"/>
        <w:ind w:firstLine="560" w:firstLineChars="200"/>
        <w:rPr>
          <w:rFonts w:ascii="宋体" w:hAnsi="宋体"/>
          <w:sz w:val="28"/>
          <w:szCs w:val="28"/>
          <w:highlight w:val="yellow"/>
        </w:rPr>
      </w:pPr>
      <w:r>
        <w:rPr>
          <w:rFonts w:hint="eastAsia" w:ascii="宋体" w:hAnsi="宋体"/>
          <w:sz w:val="28"/>
          <w:szCs w:val="28"/>
        </w:rPr>
        <w:t>5、在施工期间，乙方施工人员不得进入甲方场馆开放区（其中一项展览施工涉及开放区域的除外），拆除下来的废弃物品按甲方指定地点堆放整齐，及时清运，确保相关区域的安全与整洁，乙方所有相关工作不得影响甲方场馆的正常开放。</w:t>
      </w:r>
    </w:p>
    <w:p>
      <w:pPr>
        <w:pStyle w:val="2"/>
        <w:spacing w:line="240" w:lineRule="auto"/>
        <w:ind w:firstLine="560" w:firstLineChars="200"/>
      </w:pPr>
      <w:r>
        <w:rPr>
          <w:sz w:val="28"/>
          <w:szCs w:val="28"/>
        </w:rPr>
        <w:t>6</w:t>
      </w:r>
      <w:r>
        <w:rPr>
          <w:rFonts w:hint="eastAsia"/>
          <w:sz w:val="28"/>
          <w:szCs w:val="28"/>
        </w:rPr>
        <w:t>、其他未尽事宜，详见第五章《白塔寺管理处公众教育空间设计制作合同》</w:t>
      </w:r>
    </w:p>
    <w:p>
      <w:pPr>
        <w:pStyle w:val="2"/>
        <w:rPr>
          <w:b/>
          <w:sz w:val="28"/>
          <w:szCs w:val="28"/>
        </w:rPr>
      </w:pPr>
      <w:r>
        <w:rPr>
          <w:rFonts w:hint="eastAsia"/>
          <w:b/>
          <w:sz w:val="28"/>
          <w:szCs w:val="28"/>
        </w:rPr>
        <w:t>七、东北展厅平面图</w:t>
      </w:r>
    </w:p>
    <w:p>
      <w:pPr>
        <w:pStyle w:val="2"/>
        <w:rPr>
          <w:color w:val="FF0000"/>
        </w:rPr>
      </w:pPr>
      <w:r>
        <w:rPr>
          <w:sz w:val="28"/>
          <w:szCs w:val="28"/>
        </w:rPr>
        <w:drawing>
          <wp:inline distT="0" distB="0" distL="114300" distR="114300">
            <wp:extent cx="5695315" cy="1974215"/>
            <wp:effectExtent l="0" t="0" r="4445" b="6985"/>
            <wp:docPr id="1" name="图片 1" descr="东北展厅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东北展厅平面图"/>
                    <pic:cNvPicPr>
                      <a:picLocks noChangeAspect="1"/>
                    </pic:cNvPicPr>
                  </pic:nvPicPr>
                  <pic:blipFill>
                    <a:blip r:embed="rId4"/>
                    <a:srcRect t="31445" b="19595"/>
                    <a:stretch>
                      <a:fillRect/>
                    </a:stretch>
                  </pic:blipFill>
                  <pic:spPr>
                    <a:xfrm>
                      <a:off x="0" y="0"/>
                      <a:ext cx="5695315" cy="1974215"/>
                    </a:xfrm>
                    <a:prstGeom prst="rect">
                      <a:avLst/>
                    </a:prstGeom>
                    <a:noFill/>
                    <a:ln>
                      <a:noFill/>
                    </a:ln>
                  </pic:spPr>
                </pic:pic>
              </a:graphicData>
            </a:graphic>
          </wp:inline>
        </w:drawing>
      </w:r>
    </w:p>
    <w:bookmarkEnd w:id="0"/>
    <w:p>
      <w:pPr>
        <w:spacing w:line="360" w:lineRule="auto"/>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2D930"/>
    <w:multiLevelType w:val="singleLevel"/>
    <w:tmpl w:val="D7B2D930"/>
    <w:lvl w:ilvl="0" w:tentative="0">
      <w:start w:val="7"/>
      <w:numFmt w:val="decimal"/>
      <w:suff w:val="nothing"/>
      <w:lvlText w:val="%1、"/>
      <w:lvlJc w:val="left"/>
    </w:lvl>
  </w:abstractNum>
  <w:abstractNum w:abstractNumId="1">
    <w:nsid w:val="521E798D"/>
    <w:multiLevelType w:val="singleLevel"/>
    <w:tmpl w:val="521E798D"/>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ZmViMTgyZWJkZDMyZmYzMzlhNGMwYzY4OGUxZjQifQ=="/>
  </w:docVars>
  <w:rsids>
    <w:rsidRoot w:val="3598510A"/>
    <w:rsid w:val="3598510A"/>
    <w:rsid w:val="3965178B"/>
    <w:rsid w:val="66953FB6"/>
    <w:rsid w:val="7BC41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pPr>
      <w:tabs>
        <w:tab w:val="left" w:pos="567"/>
      </w:tabs>
      <w:spacing w:before="120" w:line="22" w:lineRule="atLeast"/>
    </w:pPr>
    <w:rPr>
      <w:rFonts w:ascii="宋体" w:hAnsi="宋体"/>
      <w:sz w:val="24"/>
    </w:rPr>
  </w:style>
  <w:style w:type="paragraph" w:styleId="3">
    <w:name w:val="annotation text"/>
    <w:basedOn w:val="1"/>
    <w:qFormat/>
    <w:uiPriority w:val="99"/>
    <w:pPr>
      <w:jc w:val="left"/>
    </w:pPr>
  </w:style>
  <w:style w:type="paragraph" w:styleId="4">
    <w:name w:val="Body Text Indent"/>
    <w:basedOn w:val="1"/>
    <w:autoRedefine/>
    <w:qFormat/>
    <w:uiPriority w:val="0"/>
    <w:pPr>
      <w:spacing w:line="360" w:lineRule="auto"/>
      <w:ind w:firstLine="570"/>
    </w:pPr>
    <w:rPr>
      <w:sz w:val="24"/>
    </w:rPr>
  </w:style>
  <w:style w:type="paragraph" w:styleId="5">
    <w:name w:val="Body Text First Indent 2"/>
    <w:basedOn w:val="4"/>
    <w:autoRedefine/>
    <w:qFormat/>
    <w:uiPriority w:val="0"/>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2023-10-24T02:01:00Z</dcterms:created>
  <dc:creator>高岩</dc:creator>
  <cp:lastModifiedBy>高岩</cp:lastModifiedBy>
  <dcterms:modified xsi:type="dcterms:W3CDTF">2024-04-02T03:13:25Z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A51C63F46DDB44E28E3267B18E012686_11</vt:lpwstr>
  </property>
</Properties>
</file>