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B0D8" w14:textId="77777777" w:rsidR="006A337F" w:rsidRPr="009B68B7" w:rsidRDefault="006A337F" w:rsidP="006A337F">
      <w:pPr>
        <w:pStyle w:val="1"/>
        <w:spacing w:before="312" w:after="312"/>
      </w:pPr>
      <w:bookmarkStart w:id="0" w:name="_Hlk118729808"/>
      <w:r w:rsidRPr="009B68B7">
        <w:rPr>
          <w:rFonts w:hint="eastAsia"/>
        </w:rPr>
        <w:t>采购内容及要求</w:t>
      </w:r>
    </w:p>
    <w:p w14:paraId="33915CFF" w14:textId="77777777" w:rsidR="00F853A6" w:rsidRPr="00A82CEC" w:rsidRDefault="00F853A6" w:rsidP="00F853A6">
      <w:pPr>
        <w:pStyle w:val="2"/>
        <w:ind w:firstLine="482"/>
      </w:pPr>
      <w:bookmarkStart w:id="1" w:name="_Toc278115540"/>
      <w:bookmarkStart w:id="2" w:name="_Toc363638307"/>
      <w:bookmarkStart w:id="3" w:name="_Toc14698142"/>
      <w:bookmarkStart w:id="4" w:name="_Toc142488850"/>
      <w:bookmarkEnd w:id="0"/>
      <w:r w:rsidRPr="00A82CEC">
        <w:rPr>
          <w:rFonts w:hint="eastAsia"/>
        </w:rPr>
        <w:t>3.1</w:t>
      </w:r>
      <w:r w:rsidRPr="00A82CEC">
        <w:t xml:space="preserve"> </w:t>
      </w:r>
      <w:r w:rsidRPr="00A82CEC">
        <w:rPr>
          <w:rFonts w:hint="eastAsia"/>
        </w:rPr>
        <w:t>项目</w:t>
      </w:r>
      <w:bookmarkEnd w:id="1"/>
      <w:bookmarkEnd w:id="2"/>
      <w:bookmarkEnd w:id="3"/>
      <w:r w:rsidRPr="00A82CEC">
        <w:rPr>
          <w:rFonts w:hint="eastAsia"/>
        </w:rPr>
        <w:t>概况</w:t>
      </w:r>
      <w:bookmarkEnd w:id="4"/>
    </w:p>
    <w:p w14:paraId="6AA96F70" w14:textId="77777777" w:rsidR="00F853A6" w:rsidRPr="00A82CEC" w:rsidRDefault="00F853A6" w:rsidP="00F853A6">
      <w:pPr>
        <w:pStyle w:val="a0"/>
        <w:spacing w:line="360" w:lineRule="auto"/>
        <w:ind w:firstLineChars="200" w:firstLine="480"/>
        <w:rPr>
          <w:rFonts w:hAnsi="宋体"/>
        </w:rPr>
      </w:pPr>
      <w:bookmarkStart w:id="5" w:name="_Toc278115541"/>
      <w:r w:rsidRPr="00A82CEC">
        <w:rPr>
          <w:rFonts w:hAnsi="宋体" w:hint="eastAsia"/>
        </w:rPr>
        <w:t>首都博物馆消防系统工程设计施工建设完毕并投入使用多年，经过多年的运行，设备进入了故障高发期。日常使用中报警系统误报率不断提升，时刻影响着馆内的消防安全。近几年，随着新技术逐渐推广，博物馆展陈的手段和内容不断推陈出新，馆藏及展陈标本也越来越多，对消防安全的要求也越来越高。为适应新形势下的展陈工作需要，确保我馆消防安全工作适应博物馆的发展，现对我馆安全技术防范系统进行升级改造。</w:t>
      </w:r>
    </w:p>
    <w:p w14:paraId="0124FC80" w14:textId="77777777" w:rsidR="00F853A6" w:rsidRPr="00A82CEC" w:rsidRDefault="00F853A6" w:rsidP="00F853A6">
      <w:pPr>
        <w:pStyle w:val="3"/>
        <w:spacing w:before="0" w:after="0" w:line="360" w:lineRule="auto"/>
        <w:ind w:firstLine="482"/>
        <w:rPr>
          <w:bCs/>
        </w:rPr>
      </w:pPr>
      <w:r w:rsidRPr="00A82CEC">
        <w:rPr>
          <w:rFonts w:hint="eastAsia"/>
          <w:bCs/>
        </w:rPr>
        <w:t>3</w:t>
      </w:r>
      <w:r w:rsidRPr="00A82CEC">
        <w:rPr>
          <w:bCs/>
        </w:rPr>
        <w:t xml:space="preserve">.1.1 </w:t>
      </w:r>
      <w:r w:rsidRPr="00A82CEC">
        <w:rPr>
          <w:rFonts w:hint="eastAsia"/>
          <w:bCs/>
        </w:rPr>
        <w:t>系统现状</w:t>
      </w:r>
    </w:p>
    <w:p w14:paraId="02F761B1" w14:textId="77777777" w:rsidR="00F853A6" w:rsidRPr="00A82CEC" w:rsidRDefault="00F853A6" w:rsidP="00F853A6">
      <w:pPr>
        <w:pStyle w:val="a0"/>
        <w:spacing w:line="360" w:lineRule="auto"/>
        <w:ind w:firstLineChars="200" w:firstLine="482"/>
        <w:rPr>
          <w:rFonts w:hAnsi="宋体"/>
          <w:b/>
          <w:bCs/>
        </w:rPr>
      </w:pPr>
      <w:r w:rsidRPr="00A82CEC">
        <w:rPr>
          <w:rFonts w:hAnsi="宋体" w:hint="eastAsia"/>
          <w:b/>
          <w:bCs/>
        </w:rPr>
        <w:t>（1）系统组成</w:t>
      </w:r>
    </w:p>
    <w:p w14:paraId="676B76B3" w14:textId="77777777" w:rsidR="00F853A6" w:rsidRPr="00A82CEC" w:rsidRDefault="00F853A6" w:rsidP="00F853A6">
      <w:pPr>
        <w:pStyle w:val="a0"/>
        <w:spacing w:line="360" w:lineRule="auto"/>
        <w:ind w:firstLineChars="200" w:firstLine="480"/>
        <w:rPr>
          <w:rFonts w:hAnsi="宋体"/>
        </w:rPr>
      </w:pPr>
      <w:r w:rsidRPr="00A82CEC">
        <w:rPr>
          <w:rFonts w:hAnsi="宋体" w:hint="eastAsia"/>
        </w:rPr>
        <w:t>首都博物馆现有消防系统主要包含以下子系统：大空间火灾报警系统及自动跟踪定位射流灭火系统。</w:t>
      </w:r>
    </w:p>
    <w:p w14:paraId="20B5AD98" w14:textId="77777777" w:rsidR="00F853A6" w:rsidRPr="00A82CEC" w:rsidRDefault="00F853A6" w:rsidP="00F853A6">
      <w:pPr>
        <w:pStyle w:val="a0"/>
        <w:spacing w:line="360" w:lineRule="auto"/>
        <w:ind w:firstLineChars="200" w:firstLine="482"/>
        <w:rPr>
          <w:rFonts w:hAnsi="宋体"/>
          <w:b/>
          <w:bCs/>
        </w:rPr>
      </w:pPr>
      <w:r w:rsidRPr="00A82CEC">
        <w:rPr>
          <w:rFonts w:hAnsi="宋体" w:hint="eastAsia"/>
          <w:b/>
          <w:bCs/>
        </w:rPr>
        <w:t>（2）主要前端设备统计</w:t>
      </w:r>
    </w:p>
    <w:p w14:paraId="74D17569" w14:textId="77777777" w:rsidR="00F853A6" w:rsidRPr="00A82CEC" w:rsidRDefault="00F853A6" w:rsidP="00F853A6">
      <w:pPr>
        <w:pStyle w:val="a0"/>
        <w:spacing w:line="360" w:lineRule="auto"/>
        <w:ind w:firstLineChars="200" w:firstLine="480"/>
        <w:rPr>
          <w:rFonts w:hAnsi="宋体"/>
        </w:rPr>
      </w:pPr>
      <w:r w:rsidRPr="00A82CEC">
        <w:rPr>
          <w:rFonts w:hAnsi="宋体" w:hint="eastAsia"/>
        </w:rPr>
        <w:t>此次改造的大空间消防系统，原系统共设有8套双波段火灾探测器，4台自动跟踪定位射流灭火装置。</w:t>
      </w:r>
    </w:p>
    <w:p w14:paraId="22922B24" w14:textId="77777777" w:rsidR="00F853A6" w:rsidRPr="00A82CEC" w:rsidRDefault="00F853A6" w:rsidP="00F853A6">
      <w:pPr>
        <w:pStyle w:val="a0"/>
        <w:spacing w:line="360" w:lineRule="auto"/>
        <w:ind w:firstLineChars="200" w:firstLine="480"/>
        <w:rPr>
          <w:rFonts w:hAnsi="宋体"/>
        </w:rPr>
      </w:pPr>
      <w:r w:rsidRPr="00A82CEC">
        <w:rPr>
          <w:rFonts w:hAnsi="宋体" w:cs="宋体" w:hint="eastAsia"/>
          <w:kern w:val="24"/>
        </w:rPr>
        <w:t>应答</w:t>
      </w:r>
      <w:r w:rsidRPr="00A82CEC">
        <w:rPr>
          <w:rFonts w:hAnsi="宋体" w:hint="eastAsia"/>
        </w:rPr>
        <w:t>供应商自行踏勘现场，对原系统的详细情况仔细了解和掌握，因</w:t>
      </w:r>
      <w:r w:rsidRPr="00A82CEC">
        <w:rPr>
          <w:rFonts w:hAnsi="宋体" w:cs="宋体" w:hint="eastAsia"/>
          <w:kern w:val="24"/>
        </w:rPr>
        <w:t>应答</w:t>
      </w:r>
      <w:r w:rsidRPr="00A82CEC">
        <w:rPr>
          <w:rFonts w:hAnsi="宋体" w:hint="eastAsia"/>
        </w:rPr>
        <w:t>供应商未及时踏勘现场而导致的报价缺项漏</w:t>
      </w:r>
      <w:proofErr w:type="gramStart"/>
      <w:r w:rsidRPr="00A82CEC">
        <w:rPr>
          <w:rFonts w:hAnsi="宋体" w:hint="eastAsia"/>
        </w:rPr>
        <w:t>项废标</w:t>
      </w:r>
      <w:proofErr w:type="gramEnd"/>
      <w:r w:rsidRPr="00A82CEC">
        <w:rPr>
          <w:rFonts w:hAnsi="宋体" w:hint="eastAsia"/>
        </w:rPr>
        <w:t>、或成交后无法完工，</w:t>
      </w:r>
      <w:r w:rsidRPr="00A82CEC">
        <w:rPr>
          <w:rFonts w:hAnsi="宋体" w:cs="宋体" w:hint="eastAsia"/>
          <w:kern w:val="24"/>
        </w:rPr>
        <w:t>应答</w:t>
      </w:r>
      <w:r w:rsidRPr="00A82CEC">
        <w:rPr>
          <w:rFonts w:hAnsi="宋体" w:hint="eastAsia"/>
        </w:rPr>
        <w:t>供应商自行承担一切后果，因考虑馆内结构因素，结合现场设备安装等问题，新设备应在老设备位置安装，且满足不改变原消防设计。</w:t>
      </w:r>
    </w:p>
    <w:p w14:paraId="5C8DD06E" w14:textId="77777777" w:rsidR="00F853A6" w:rsidRPr="00A82CEC" w:rsidRDefault="00F853A6" w:rsidP="00F853A6">
      <w:pPr>
        <w:pStyle w:val="2"/>
        <w:ind w:firstLine="482"/>
        <w:rPr>
          <w:bCs/>
        </w:rPr>
      </w:pPr>
      <w:bookmarkStart w:id="6" w:name="_Toc142488851"/>
      <w:bookmarkEnd w:id="5"/>
      <w:r w:rsidRPr="00A82CEC">
        <w:rPr>
          <w:bCs/>
        </w:rPr>
        <w:t>3.2 服务</w:t>
      </w:r>
      <w:r w:rsidRPr="00A82CEC">
        <w:rPr>
          <w:rFonts w:hint="eastAsia"/>
          <w:bCs/>
        </w:rPr>
        <w:t>需求</w:t>
      </w:r>
      <w:bookmarkEnd w:id="6"/>
    </w:p>
    <w:p w14:paraId="4781E952" w14:textId="77777777" w:rsidR="00F853A6" w:rsidRPr="00A82CEC" w:rsidRDefault="00F853A6" w:rsidP="00F853A6">
      <w:pPr>
        <w:pStyle w:val="a0"/>
        <w:spacing w:line="360" w:lineRule="auto"/>
        <w:rPr>
          <w:rFonts w:hAnsi="宋体"/>
        </w:rPr>
      </w:pPr>
      <w:r w:rsidRPr="00A82CEC">
        <w:rPr>
          <w:rFonts w:hAnsi="宋体" w:hint="eastAsia"/>
        </w:rPr>
        <w:t>本次遴选范围为首都博物馆消防系统升级改造设备供应及安装，包括施工图深化设计、设备供应及设备安装，人员培训和</w:t>
      </w:r>
      <w:proofErr w:type="gramStart"/>
      <w:r w:rsidRPr="00A82CEC">
        <w:rPr>
          <w:rFonts w:hAnsi="宋体" w:hint="eastAsia"/>
        </w:rPr>
        <w:t>质保期</w:t>
      </w:r>
      <w:proofErr w:type="gramEnd"/>
      <w:r w:rsidRPr="00A82CEC">
        <w:rPr>
          <w:rFonts w:hAnsi="宋体" w:hint="eastAsia"/>
        </w:rPr>
        <w:t>内质保服务等。详见采购需求。</w:t>
      </w:r>
    </w:p>
    <w:p w14:paraId="5DE0D511" w14:textId="77777777" w:rsidR="00F853A6" w:rsidRPr="00A82CEC" w:rsidRDefault="00F853A6" w:rsidP="00F853A6">
      <w:pPr>
        <w:pStyle w:val="3"/>
        <w:spacing w:before="0" w:after="0" w:line="360" w:lineRule="auto"/>
        <w:ind w:firstLine="482"/>
        <w:rPr>
          <w:bCs/>
        </w:rPr>
      </w:pPr>
      <w:r w:rsidRPr="00A82CEC">
        <w:rPr>
          <w:rFonts w:hint="eastAsia"/>
          <w:bCs/>
        </w:rPr>
        <w:t>3.2.1 设计要求</w:t>
      </w:r>
    </w:p>
    <w:p w14:paraId="155AC4B2"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（1）设计依据：首都博物馆原消防设计图纸。</w:t>
      </w:r>
    </w:p>
    <w:p w14:paraId="56389A22"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（2）根据现场状况，本次升级改造严格遵循原消防设计方案（通过消防报审的设计方案）。采用先进的网络传输技术，选用的技术和软硬件具备持续性发</w:t>
      </w:r>
      <w:r w:rsidRPr="00A82CEC">
        <w:rPr>
          <w:rFonts w:ascii="宋体" w:hAnsi="宋体" w:cs="宋体" w:hint="eastAsia"/>
          <w:kern w:val="24"/>
          <w:sz w:val="24"/>
        </w:rPr>
        <w:lastRenderedPageBreak/>
        <w:t>展的能力、具有在线恢复调试能力，以维持系统的先进性。</w:t>
      </w:r>
    </w:p>
    <w:p w14:paraId="547DF067"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proofErr w:type="gramStart"/>
      <w:r w:rsidRPr="00A82CEC">
        <w:rPr>
          <w:rFonts w:ascii="宋体" w:hAnsi="宋体" w:cs="宋体" w:hint="eastAsia"/>
          <w:kern w:val="24"/>
          <w:sz w:val="24"/>
        </w:rPr>
        <w:t>本需求</w:t>
      </w:r>
      <w:proofErr w:type="gramEnd"/>
      <w:r w:rsidRPr="00A82CEC">
        <w:rPr>
          <w:rFonts w:ascii="宋体" w:hAnsi="宋体" w:cs="宋体" w:hint="eastAsia"/>
          <w:kern w:val="24"/>
          <w:sz w:val="24"/>
        </w:rPr>
        <w:t>中提出的技术方案仅为参考，如无明确限制，应答供应商可以进行优化，提供满足用户实际需要的更优（或者性能实质上不低于的）技术方案或者设备配置，且此方案或配置须经评委会审核认可。</w:t>
      </w:r>
    </w:p>
    <w:p w14:paraId="7E7C8864"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（4）为鼓励不同品牌的充分竞争，如</w:t>
      </w:r>
      <w:proofErr w:type="gramStart"/>
      <w:r w:rsidRPr="00A82CEC">
        <w:rPr>
          <w:rFonts w:ascii="宋体" w:hAnsi="宋体" w:cs="宋体" w:hint="eastAsia"/>
          <w:kern w:val="24"/>
          <w:sz w:val="24"/>
        </w:rPr>
        <w:t>某设备</w:t>
      </w:r>
      <w:proofErr w:type="gramEnd"/>
      <w:r w:rsidRPr="00A82CEC">
        <w:rPr>
          <w:rFonts w:ascii="宋体" w:hAnsi="宋体" w:cs="宋体" w:hint="eastAsia"/>
          <w:kern w:val="24"/>
          <w:sz w:val="24"/>
        </w:rPr>
        <w:t>的某技术参数或要求属于个别品牌专有，则该技术参数及要求不具有限制性，应答供应商可对该参数或要求进行适当调整，调整后应当能满足原设计要求，并应当说明调整的理由，且此调整须经评委会审核认可。</w:t>
      </w:r>
    </w:p>
    <w:p w14:paraId="0A895087"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（5）设计依据</w:t>
      </w:r>
    </w:p>
    <w:p w14:paraId="50E3099B"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《建筑设计防火规范》GB50016-2014（2018版）</w:t>
      </w:r>
    </w:p>
    <w:p w14:paraId="30F472D9"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《自动跟踪定位射流灭火系统技术标准》</w:t>
      </w:r>
      <w:r w:rsidRPr="00A82CEC">
        <w:rPr>
          <w:rFonts w:ascii="宋体" w:hAnsi="宋体" w:cs="宋体"/>
          <w:kern w:val="24"/>
          <w:sz w:val="24"/>
        </w:rPr>
        <w:t>GB51427-2021</w:t>
      </w:r>
    </w:p>
    <w:p w14:paraId="2CE6CC1F"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《火灾自动报警系统设计规范》</w:t>
      </w:r>
      <w:r w:rsidRPr="00A82CEC">
        <w:rPr>
          <w:rFonts w:ascii="宋体" w:hAnsi="宋体" w:cs="宋体"/>
          <w:kern w:val="24"/>
          <w:sz w:val="24"/>
        </w:rPr>
        <w:t>GB50116-2013</w:t>
      </w:r>
    </w:p>
    <w:p w14:paraId="2D317A35"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《火灾自动报警系统施工及验收规范》</w:t>
      </w:r>
      <w:r w:rsidRPr="00A82CEC">
        <w:rPr>
          <w:rFonts w:ascii="宋体" w:hAnsi="宋体" w:cs="宋体"/>
          <w:kern w:val="24"/>
          <w:sz w:val="24"/>
        </w:rPr>
        <w:t>GB50166-2007</w:t>
      </w:r>
    </w:p>
    <w:p w14:paraId="5E2A1EE4"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《消防联动控制系统》</w:t>
      </w:r>
      <w:r w:rsidRPr="00A82CEC">
        <w:rPr>
          <w:rFonts w:ascii="宋体" w:hAnsi="宋体" w:cs="宋体"/>
          <w:kern w:val="24"/>
          <w:sz w:val="24"/>
        </w:rPr>
        <w:t>GB16806-2006</w:t>
      </w:r>
    </w:p>
    <w:p w14:paraId="10EFF04A"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《城市消防远程监控系统技术规范》</w:t>
      </w:r>
      <w:r w:rsidRPr="00A82CEC">
        <w:rPr>
          <w:rFonts w:ascii="宋体" w:hAnsi="宋体" w:cs="宋体"/>
          <w:kern w:val="24"/>
          <w:sz w:val="24"/>
        </w:rPr>
        <w:t>GB50440-2007</w:t>
      </w:r>
    </w:p>
    <w:p w14:paraId="5FE20A18" w14:textId="77777777" w:rsidR="00F853A6" w:rsidRPr="00A82CEC" w:rsidRDefault="00F853A6" w:rsidP="00F853A6">
      <w:pPr>
        <w:pStyle w:val="a9"/>
        <w:numPr>
          <w:ilvl w:val="0"/>
          <w:numId w:val="1"/>
        </w:numPr>
        <w:spacing w:line="360" w:lineRule="auto"/>
        <w:ind w:firstLineChars="0"/>
        <w:rPr>
          <w:rFonts w:ascii="宋体" w:hAnsi="宋体" w:cs="宋体"/>
          <w:kern w:val="24"/>
          <w:sz w:val="24"/>
        </w:rPr>
      </w:pPr>
      <w:r w:rsidRPr="00A82CEC">
        <w:rPr>
          <w:rFonts w:ascii="宋体" w:hAnsi="宋体" w:cs="宋体" w:hint="eastAsia"/>
          <w:kern w:val="24"/>
          <w:sz w:val="24"/>
        </w:rPr>
        <w:t>《展览建筑设计规范》（</w:t>
      </w:r>
      <w:r w:rsidRPr="00A82CEC">
        <w:rPr>
          <w:rFonts w:ascii="宋体" w:hAnsi="宋体" w:cs="宋体"/>
          <w:kern w:val="24"/>
          <w:sz w:val="24"/>
        </w:rPr>
        <w:t>JGJ 218-2010</w:t>
      </w:r>
      <w:r w:rsidRPr="00A82CEC">
        <w:rPr>
          <w:rFonts w:ascii="宋体" w:hAnsi="宋体" w:cs="宋体" w:hint="eastAsia"/>
          <w:kern w:val="24"/>
          <w:sz w:val="24"/>
        </w:rPr>
        <w:t>）</w:t>
      </w:r>
    </w:p>
    <w:p w14:paraId="7DAA11EF"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注：若上述法规或技术标准有更新，以国家、北京市及相关行业规定的最新标准为准。</w:t>
      </w:r>
    </w:p>
    <w:p w14:paraId="007EE827"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3</w:t>
      </w:r>
      <w:r w:rsidRPr="00A82CEC">
        <w:rPr>
          <w:rFonts w:cs="宋体"/>
          <w:kern w:val="24"/>
        </w:rPr>
        <w:t xml:space="preserve">.2.2 </w:t>
      </w:r>
      <w:r w:rsidRPr="00A82CEC">
        <w:rPr>
          <w:rFonts w:cs="宋体" w:hint="eastAsia"/>
          <w:kern w:val="24"/>
        </w:rPr>
        <w:t>工期要求</w:t>
      </w:r>
    </w:p>
    <w:p w14:paraId="1F9CCA0E"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自合同签订之日起90个工作日，完成本项目所需的深化设计、施工、供货、安装调试等工作。</w:t>
      </w:r>
    </w:p>
    <w:p w14:paraId="5D00432B"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 xml:space="preserve">3.2.3 </w:t>
      </w:r>
      <w:r w:rsidRPr="00A82CEC">
        <w:rPr>
          <w:rFonts w:hint="eastAsia"/>
        </w:rPr>
        <w:t>售后服务和</w:t>
      </w:r>
      <w:proofErr w:type="gramStart"/>
      <w:r w:rsidRPr="00A82CEC">
        <w:rPr>
          <w:rFonts w:hint="eastAsia"/>
        </w:rPr>
        <w:t>质保</w:t>
      </w:r>
      <w:proofErr w:type="gramEnd"/>
      <w:r w:rsidRPr="00A82CEC">
        <w:rPr>
          <w:rFonts w:hint="eastAsia"/>
        </w:rPr>
        <w:t>约定</w:t>
      </w:r>
    </w:p>
    <w:p w14:paraId="6E1DA3EB"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（1）应答设备供应商负责对采购</w:t>
      </w:r>
      <w:proofErr w:type="gramStart"/>
      <w:r w:rsidRPr="00A82CEC">
        <w:rPr>
          <w:rFonts w:ascii="宋体" w:hAnsi="宋体" w:cs="宋体" w:hint="eastAsia"/>
          <w:kern w:val="24"/>
          <w:sz w:val="24"/>
        </w:rPr>
        <w:t>方操作</w:t>
      </w:r>
      <w:proofErr w:type="gramEnd"/>
      <w:r w:rsidRPr="00A82CEC">
        <w:rPr>
          <w:rFonts w:ascii="宋体" w:hAnsi="宋体" w:cs="宋体" w:hint="eastAsia"/>
          <w:kern w:val="24"/>
          <w:sz w:val="24"/>
        </w:rPr>
        <w:t>人员进行技术培训，培训内容包括但不限于设备操作使用、设备原理、设备安装维修、系统维护等。</w:t>
      </w:r>
    </w:p>
    <w:p w14:paraId="0226680F"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（2）本项目从竣工验收合格之日起质保二年，应答供应商须提供质保期服务方案和</w:t>
      </w:r>
      <w:proofErr w:type="gramStart"/>
      <w:r w:rsidRPr="00A82CEC">
        <w:rPr>
          <w:rFonts w:ascii="宋体" w:hAnsi="宋体" w:cs="宋体" w:hint="eastAsia"/>
          <w:kern w:val="24"/>
          <w:sz w:val="24"/>
        </w:rPr>
        <w:t>质保</w:t>
      </w:r>
      <w:proofErr w:type="gramEnd"/>
      <w:r w:rsidRPr="00A82CEC">
        <w:rPr>
          <w:rFonts w:ascii="宋体" w:hAnsi="宋体" w:cs="宋体" w:hint="eastAsia"/>
          <w:kern w:val="24"/>
          <w:sz w:val="24"/>
        </w:rPr>
        <w:t>期满后的服务方案。所有硬件设备和软件设备的质保期均要求为验收合格后二年，成交供应商在质保期内无偿提供技术支持和软硬件维护，使系统处于良好状态。质保期内因自身故障发生重大损坏并造成停顿事故，要求成交供应商在接到通知后24小时内到场，48小时内解决问题。如生产商提供的质保期</w:t>
      </w:r>
      <w:r w:rsidRPr="00A82CEC">
        <w:rPr>
          <w:rFonts w:ascii="宋体" w:hAnsi="宋体" w:cs="宋体" w:hint="eastAsia"/>
          <w:kern w:val="24"/>
          <w:sz w:val="24"/>
        </w:rPr>
        <w:lastRenderedPageBreak/>
        <w:t>和</w:t>
      </w:r>
      <w:proofErr w:type="gramStart"/>
      <w:r w:rsidRPr="00A82CEC">
        <w:rPr>
          <w:rFonts w:ascii="宋体" w:hAnsi="宋体" w:cs="宋体" w:hint="eastAsia"/>
          <w:kern w:val="24"/>
          <w:sz w:val="24"/>
        </w:rPr>
        <w:t>质保</w:t>
      </w:r>
      <w:proofErr w:type="gramEnd"/>
      <w:r w:rsidRPr="00A82CEC">
        <w:rPr>
          <w:rFonts w:ascii="宋体" w:hAnsi="宋体" w:cs="宋体" w:hint="eastAsia"/>
          <w:kern w:val="24"/>
          <w:sz w:val="24"/>
        </w:rPr>
        <w:t>方案优于成交供应商承诺的质保期和</w:t>
      </w:r>
      <w:proofErr w:type="gramStart"/>
      <w:r w:rsidRPr="00A82CEC">
        <w:rPr>
          <w:rFonts w:ascii="宋体" w:hAnsi="宋体" w:cs="宋体" w:hint="eastAsia"/>
          <w:kern w:val="24"/>
          <w:sz w:val="24"/>
        </w:rPr>
        <w:t>质保</w:t>
      </w:r>
      <w:proofErr w:type="gramEnd"/>
      <w:r w:rsidRPr="00A82CEC">
        <w:rPr>
          <w:rFonts w:ascii="宋体" w:hAnsi="宋体" w:cs="宋体" w:hint="eastAsia"/>
          <w:kern w:val="24"/>
          <w:sz w:val="24"/>
        </w:rPr>
        <w:t>方案，则本项目的质保期和</w:t>
      </w:r>
      <w:proofErr w:type="gramStart"/>
      <w:r w:rsidRPr="00A82CEC">
        <w:rPr>
          <w:rFonts w:ascii="宋体" w:hAnsi="宋体" w:cs="宋体" w:hint="eastAsia"/>
          <w:kern w:val="24"/>
          <w:sz w:val="24"/>
        </w:rPr>
        <w:t>质保</w:t>
      </w:r>
      <w:proofErr w:type="gramEnd"/>
      <w:r w:rsidRPr="00A82CEC">
        <w:rPr>
          <w:rFonts w:ascii="宋体" w:hAnsi="宋体" w:cs="宋体" w:hint="eastAsia"/>
          <w:kern w:val="24"/>
          <w:sz w:val="24"/>
        </w:rPr>
        <w:t>方案以生产商的质保期和</w:t>
      </w:r>
      <w:proofErr w:type="gramStart"/>
      <w:r w:rsidRPr="00A82CEC">
        <w:rPr>
          <w:rFonts w:ascii="宋体" w:hAnsi="宋体" w:cs="宋体" w:hint="eastAsia"/>
          <w:kern w:val="24"/>
          <w:sz w:val="24"/>
        </w:rPr>
        <w:t>质保</w:t>
      </w:r>
      <w:proofErr w:type="gramEnd"/>
      <w:r w:rsidRPr="00A82CEC">
        <w:rPr>
          <w:rFonts w:ascii="宋体" w:hAnsi="宋体" w:cs="宋体" w:hint="eastAsia"/>
          <w:kern w:val="24"/>
          <w:sz w:val="24"/>
        </w:rPr>
        <w:t>方案为准。</w:t>
      </w:r>
    </w:p>
    <w:p w14:paraId="1672BA54"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质保期内如系统或设备在运行过程中出现故障，成交供应商需在8小时内做出响应（电话），同时在24小时内提供解决问题的方案，并派专业技术人员于48小时内到现场进行维修，3个工作日内无法解决的，成交供应商应尽可能提供同品牌同型号（或更高）备用设备进行替换。</w:t>
      </w:r>
    </w:p>
    <w:p w14:paraId="4A62E8CE"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w:t>
      </w:r>
      <w:r w:rsidRPr="00A82CEC">
        <w:rPr>
          <w:rFonts w:ascii="宋体" w:hAnsi="宋体" w:cs="宋体"/>
          <w:kern w:val="24"/>
          <w:sz w:val="24"/>
        </w:rPr>
        <w:t>4</w:t>
      </w:r>
      <w:r w:rsidRPr="00A82CEC">
        <w:rPr>
          <w:rFonts w:ascii="宋体" w:hAnsi="宋体" w:cs="宋体" w:hint="eastAsia"/>
          <w:kern w:val="24"/>
          <w:sz w:val="24"/>
        </w:rPr>
        <w:t>）成交供应商应提供软件程序的备份，授权开放软件底层接入协议代码并无偿提供软件的技术支持。</w:t>
      </w:r>
    </w:p>
    <w:p w14:paraId="4F8A11D5"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（5）成交供应商应免费提供设备的使用说明、故障维修以及日常维护的培训工作。应向采购方提供3人次以上培训，并提供纸质和电子版的说明文件和培训教程。</w:t>
      </w:r>
    </w:p>
    <w:p w14:paraId="7EDB00E6"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（6）在质保期满后，成交供应商应免费提供远程或电话技术支持，保证以合理的价格提供备件和保养服务并制定保养方案。当设备发生故障时，成交供应商应按质保期内同样的要求和时间节点进行维修。</w:t>
      </w:r>
    </w:p>
    <w:p w14:paraId="32BE86AB" w14:textId="77777777" w:rsidR="00F853A6" w:rsidRPr="00A82CEC" w:rsidRDefault="00F853A6" w:rsidP="00F853A6">
      <w:pPr>
        <w:pStyle w:val="2"/>
        <w:ind w:firstLine="482"/>
        <w:rPr>
          <w:bCs/>
        </w:rPr>
      </w:pPr>
      <w:bookmarkStart w:id="7" w:name="_Toc142488852"/>
      <w:r w:rsidRPr="00A82CEC">
        <w:rPr>
          <w:rFonts w:hint="eastAsia"/>
          <w:bCs/>
        </w:rPr>
        <w:t>3</w:t>
      </w:r>
      <w:r w:rsidRPr="00A82CEC">
        <w:rPr>
          <w:bCs/>
        </w:rPr>
        <w:t xml:space="preserve">.3 </w:t>
      </w:r>
      <w:r w:rsidRPr="00A82CEC">
        <w:rPr>
          <w:rFonts w:hint="eastAsia"/>
          <w:bCs/>
        </w:rPr>
        <w:t>报价要求</w:t>
      </w:r>
      <w:bookmarkEnd w:id="7"/>
    </w:p>
    <w:p w14:paraId="52412590"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3.</w:t>
      </w:r>
      <w:r w:rsidRPr="00A82CEC">
        <w:rPr>
          <w:rFonts w:ascii="宋体" w:hAnsi="宋体" w:cs="宋体" w:hint="eastAsia"/>
          <w:kern w:val="24"/>
          <w:sz w:val="24"/>
        </w:rPr>
        <w:t>1 总体要求：本项目采用总价包干，包含但不限于材料费、加工费、试验费、包装费、搬运、储存、成品保护装车费、安装费及售后服务费等以及所有相关税项费用。采购方不提供清单目录和内容（需求中所列清单及数量均为参考值）。除非合同另有规定。各投标供应商根据自行现场勘查情况进行深化设计，一次性报价，如有漏项或缺项，除业主提出的设计变更外，其他费用一律不予办理经济签证，均视为成交优惠或列入</w:t>
      </w:r>
      <w:proofErr w:type="gramStart"/>
      <w:r w:rsidRPr="00A82CEC">
        <w:rPr>
          <w:rFonts w:ascii="宋体" w:hAnsi="宋体" w:cs="宋体" w:hint="eastAsia"/>
          <w:kern w:val="24"/>
          <w:sz w:val="24"/>
        </w:rPr>
        <w:t>其他组价中</w:t>
      </w:r>
      <w:proofErr w:type="gramEnd"/>
      <w:r w:rsidRPr="00A82CEC">
        <w:rPr>
          <w:rFonts w:ascii="宋体" w:hAnsi="宋体" w:cs="宋体" w:hint="eastAsia"/>
          <w:kern w:val="24"/>
          <w:sz w:val="24"/>
        </w:rPr>
        <w:t>，请应答供应商在报价</w:t>
      </w:r>
      <w:proofErr w:type="gramStart"/>
      <w:r w:rsidRPr="00A82CEC">
        <w:rPr>
          <w:rFonts w:ascii="宋体" w:hAnsi="宋体" w:cs="宋体" w:hint="eastAsia"/>
          <w:kern w:val="24"/>
          <w:sz w:val="24"/>
        </w:rPr>
        <w:t>时综合</w:t>
      </w:r>
      <w:proofErr w:type="gramEnd"/>
      <w:r w:rsidRPr="00A82CEC">
        <w:rPr>
          <w:rFonts w:ascii="宋体" w:hAnsi="宋体" w:cs="宋体" w:hint="eastAsia"/>
          <w:kern w:val="24"/>
          <w:sz w:val="24"/>
        </w:rPr>
        <w:t>考虑，结算时不增加任何费用。</w:t>
      </w:r>
    </w:p>
    <w:p w14:paraId="284ADE2E"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3.</w:t>
      </w:r>
      <w:r w:rsidRPr="00A82CEC">
        <w:rPr>
          <w:rFonts w:ascii="宋体" w:hAnsi="宋体" w:cs="宋体" w:hint="eastAsia"/>
          <w:kern w:val="24"/>
          <w:sz w:val="24"/>
        </w:rPr>
        <w:t>2应答供应商应当在应答文件中列出完成本项目并通过验收所需的所有各项服务明细表及全部费用。成交人必须确保整体通过采购人及有关主管部门验收,所发生的验收费用</w:t>
      </w:r>
      <w:proofErr w:type="gramStart"/>
      <w:r w:rsidRPr="00A82CEC">
        <w:rPr>
          <w:rFonts w:ascii="宋体" w:hAnsi="宋体" w:cs="宋体" w:hint="eastAsia"/>
          <w:kern w:val="24"/>
          <w:sz w:val="24"/>
        </w:rPr>
        <w:t>由成交人</w:t>
      </w:r>
      <w:proofErr w:type="gramEnd"/>
      <w:r w:rsidRPr="00A82CEC">
        <w:rPr>
          <w:rFonts w:ascii="宋体" w:hAnsi="宋体" w:cs="宋体" w:hint="eastAsia"/>
          <w:kern w:val="24"/>
          <w:sz w:val="24"/>
        </w:rPr>
        <w:t>承担；应答供应商应自行踏勘设备供应建设现场，如应答供应商因未及时踏勘现场而导致的报价缺项漏</w:t>
      </w:r>
      <w:proofErr w:type="gramStart"/>
      <w:r w:rsidRPr="00A82CEC">
        <w:rPr>
          <w:rFonts w:ascii="宋体" w:hAnsi="宋体" w:cs="宋体" w:hint="eastAsia"/>
          <w:kern w:val="24"/>
          <w:sz w:val="24"/>
        </w:rPr>
        <w:t>项废标</w:t>
      </w:r>
      <w:proofErr w:type="gramEnd"/>
      <w:r w:rsidRPr="00A82CEC">
        <w:rPr>
          <w:rFonts w:ascii="宋体" w:hAnsi="宋体" w:cs="宋体" w:hint="eastAsia"/>
          <w:kern w:val="24"/>
          <w:sz w:val="24"/>
        </w:rPr>
        <w:t>、或成交后无法完工，应答供应商自行承担一切后果。</w:t>
      </w:r>
    </w:p>
    <w:p w14:paraId="5B3A4E85"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3.</w:t>
      </w:r>
      <w:r w:rsidRPr="00A82CEC">
        <w:rPr>
          <w:rFonts w:ascii="宋体" w:hAnsi="宋体" w:cs="宋体" w:hint="eastAsia"/>
          <w:kern w:val="24"/>
          <w:sz w:val="24"/>
        </w:rPr>
        <w:t>3 由于该工程为升级改造、专业性极强的工程，应答供应商需充分考虑其受主体设备供应及安装施工进度影响（改造期间正常开馆）可能造成的相关费</w:t>
      </w:r>
      <w:r w:rsidRPr="00A82CEC">
        <w:rPr>
          <w:rFonts w:ascii="宋体" w:hAnsi="宋体" w:cs="宋体" w:hint="eastAsia"/>
          <w:kern w:val="24"/>
          <w:sz w:val="24"/>
        </w:rPr>
        <w:lastRenderedPageBreak/>
        <w:t>用的增加和开工日期的不确定性，由此造成的费用增加和现场安全文明施工费用等均由应答供应商自行考虑，该费用包含在投标报价内。</w:t>
      </w:r>
    </w:p>
    <w:p w14:paraId="66E32CEA" w14:textId="77777777" w:rsidR="00F853A6" w:rsidRPr="00A82CEC" w:rsidRDefault="00F853A6" w:rsidP="00F853A6">
      <w:pPr>
        <w:pStyle w:val="2"/>
        <w:ind w:firstLine="482"/>
        <w:rPr>
          <w:bCs/>
        </w:rPr>
      </w:pPr>
      <w:bookmarkStart w:id="8" w:name="_Toc142488853"/>
      <w:r w:rsidRPr="00A82CEC">
        <w:rPr>
          <w:rFonts w:hint="eastAsia"/>
          <w:bCs/>
        </w:rPr>
        <w:t>3</w:t>
      </w:r>
      <w:r w:rsidRPr="00A82CEC">
        <w:rPr>
          <w:bCs/>
        </w:rPr>
        <w:t xml:space="preserve">.4 </w:t>
      </w:r>
      <w:r w:rsidRPr="00A82CEC">
        <w:rPr>
          <w:rFonts w:hint="eastAsia"/>
          <w:bCs/>
        </w:rPr>
        <w:t>其他要求</w:t>
      </w:r>
      <w:bookmarkEnd w:id="8"/>
    </w:p>
    <w:p w14:paraId="343EFCBA"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.4.1</w:t>
      </w:r>
      <w:r w:rsidRPr="00A82CEC">
        <w:rPr>
          <w:rFonts w:ascii="宋体" w:hAnsi="宋体" w:cs="宋体" w:hint="eastAsia"/>
          <w:kern w:val="24"/>
          <w:sz w:val="24"/>
        </w:rPr>
        <w:t>成交供应商所承担的本招标范围内的整体设备供应及安装应达到国家和行业的施工、技术、验收规范规定和设计要求的质量标准及要求，工程质量合格。</w:t>
      </w:r>
    </w:p>
    <w:p w14:paraId="6F723EBD"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.4.2</w:t>
      </w:r>
      <w:r w:rsidRPr="00A82CEC">
        <w:rPr>
          <w:rFonts w:ascii="宋体" w:hAnsi="宋体" w:cs="宋体" w:hint="eastAsia"/>
          <w:kern w:val="24"/>
          <w:sz w:val="24"/>
        </w:rPr>
        <w:t>成交供应商承诺负责完成整个设备供应及安装后自验，并配合采购方做好整个项目的验收、试运行和竣工验收工作，及时提供完整齐备的竣工资料。</w:t>
      </w:r>
    </w:p>
    <w:p w14:paraId="0CDDCA54"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.4.3</w:t>
      </w:r>
      <w:r w:rsidRPr="00A82CEC">
        <w:rPr>
          <w:rFonts w:ascii="宋体" w:hAnsi="宋体" w:cs="宋体" w:hint="eastAsia"/>
          <w:kern w:val="24"/>
          <w:sz w:val="24"/>
        </w:rPr>
        <w:t>成交供应商在设备供应、设计和设备安装过程中，应充分考虑博物馆正常开放和闭馆期间的安全防范风险，制定切实可行的保障方案或应对措施，杜绝安全事故的发生，由此产生的风险均</w:t>
      </w:r>
      <w:proofErr w:type="gramStart"/>
      <w:r w:rsidRPr="00A82CEC">
        <w:rPr>
          <w:rFonts w:ascii="宋体" w:hAnsi="宋体" w:cs="宋体" w:hint="eastAsia"/>
          <w:kern w:val="24"/>
          <w:sz w:val="24"/>
        </w:rPr>
        <w:t>由成交</w:t>
      </w:r>
      <w:proofErr w:type="gramEnd"/>
      <w:r w:rsidRPr="00A82CEC">
        <w:rPr>
          <w:rFonts w:ascii="宋体" w:hAnsi="宋体" w:cs="宋体" w:hint="eastAsia"/>
          <w:kern w:val="24"/>
          <w:sz w:val="24"/>
        </w:rPr>
        <w:t>供应商承担。</w:t>
      </w:r>
    </w:p>
    <w:p w14:paraId="33A7C11F"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 xml:space="preserve">.4.4 </w:t>
      </w:r>
      <w:r w:rsidRPr="00A82CEC">
        <w:rPr>
          <w:rFonts w:ascii="宋体" w:hAnsi="宋体" w:cs="宋体" w:hint="eastAsia"/>
          <w:kern w:val="24"/>
          <w:sz w:val="24"/>
        </w:rPr>
        <w:t>新系统投入运行后，原有建筑内系统的拆除工作</w:t>
      </w:r>
      <w:proofErr w:type="gramStart"/>
      <w:r w:rsidRPr="00A82CEC">
        <w:rPr>
          <w:rFonts w:ascii="宋体" w:hAnsi="宋体" w:cs="宋体" w:hint="eastAsia"/>
          <w:kern w:val="24"/>
          <w:sz w:val="24"/>
        </w:rPr>
        <w:t>由成交人</w:t>
      </w:r>
      <w:proofErr w:type="gramEnd"/>
      <w:r w:rsidRPr="00A82CEC">
        <w:rPr>
          <w:rFonts w:ascii="宋体" w:hAnsi="宋体" w:cs="宋体" w:hint="eastAsia"/>
          <w:kern w:val="24"/>
          <w:sz w:val="24"/>
        </w:rPr>
        <w:t>负责，相关设备安装点和管线涉及的建筑装饰复原工作</w:t>
      </w:r>
      <w:proofErr w:type="gramStart"/>
      <w:r w:rsidRPr="00A82CEC">
        <w:rPr>
          <w:rFonts w:ascii="宋体" w:hAnsi="宋体" w:cs="宋体" w:hint="eastAsia"/>
          <w:kern w:val="24"/>
          <w:sz w:val="24"/>
        </w:rPr>
        <w:t>由成交人</w:t>
      </w:r>
      <w:proofErr w:type="gramEnd"/>
      <w:r w:rsidRPr="00A82CEC">
        <w:rPr>
          <w:rFonts w:ascii="宋体" w:hAnsi="宋体" w:cs="宋体" w:hint="eastAsia"/>
          <w:kern w:val="24"/>
          <w:sz w:val="24"/>
        </w:rPr>
        <w:t>负责，其工作量和费用列入应答供应</w:t>
      </w:r>
      <w:proofErr w:type="gramStart"/>
      <w:r w:rsidRPr="00A82CEC">
        <w:rPr>
          <w:rFonts w:ascii="宋体" w:hAnsi="宋体" w:cs="宋体" w:hint="eastAsia"/>
          <w:kern w:val="24"/>
          <w:sz w:val="24"/>
        </w:rPr>
        <w:t>商综合</w:t>
      </w:r>
      <w:proofErr w:type="gramEnd"/>
      <w:r w:rsidRPr="00A82CEC">
        <w:rPr>
          <w:rFonts w:ascii="宋体" w:hAnsi="宋体" w:cs="宋体" w:hint="eastAsia"/>
          <w:kern w:val="24"/>
          <w:sz w:val="24"/>
        </w:rPr>
        <w:t>报价一并考虑，不再另行增加。原系统拆除后的材料由采购方统一处置。</w:t>
      </w:r>
    </w:p>
    <w:p w14:paraId="45A89C7A"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w:t>
      </w:r>
      <w:r w:rsidRPr="00A82CEC">
        <w:rPr>
          <w:rFonts w:ascii="宋体" w:hAnsi="宋体" w:cs="宋体"/>
          <w:kern w:val="24"/>
          <w:sz w:val="24"/>
        </w:rPr>
        <w:t xml:space="preserve">.4.5 </w:t>
      </w:r>
      <w:r w:rsidRPr="00A82CEC">
        <w:rPr>
          <w:rFonts w:ascii="宋体" w:hAnsi="宋体" w:cs="宋体" w:hint="eastAsia"/>
          <w:kern w:val="24"/>
          <w:sz w:val="24"/>
        </w:rPr>
        <w:t>设备安装、调试和验收</w:t>
      </w:r>
    </w:p>
    <w:p w14:paraId="7087C278"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（1）本项目成交供应商负责合同设备的采购、安装、调试、验收（甲方组织）、检测、质保、技术支持及售后服务，期间发生的费用</w:t>
      </w:r>
      <w:proofErr w:type="gramStart"/>
      <w:r w:rsidRPr="00A82CEC">
        <w:rPr>
          <w:rFonts w:ascii="宋体" w:hAnsi="宋体" w:cs="宋体" w:hint="eastAsia"/>
          <w:kern w:val="24"/>
          <w:sz w:val="24"/>
        </w:rPr>
        <w:t>由成交</w:t>
      </w:r>
      <w:proofErr w:type="gramEnd"/>
      <w:r w:rsidRPr="00A82CEC">
        <w:rPr>
          <w:rFonts w:ascii="宋体" w:hAnsi="宋体" w:cs="宋体" w:hint="eastAsia"/>
          <w:kern w:val="24"/>
          <w:sz w:val="24"/>
        </w:rPr>
        <w:t>供应商负责。本项目成交供应商在设备供应及安装过程中需要与现场其它单位积极配合协调。</w:t>
      </w:r>
    </w:p>
    <w:p w14:paraId="233C60BE"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（2）设备运输及安装调试过程中的损坏由本项目成交供应商负责。</w:t>
      </w:r>
    </w:p>
    <w:p w14:paraId="5E582945"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货物到场后，本项目成交供应商须向采购方提出货物验收申请。本项目成交供应商、监理、采购方共同组成验收工作组进行货物初步验收，按遴选文件、应答文件及合同要求对所提供设备数量、质量和相关单证进行验收，货物初步验收合格后，须经采购方、监理、本项目成交供应商在验收合格单上签字方可生效。</w:t>
      </w:r>
    </w:p>
    <w:p w14:paraId="77342A82"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（4）采购方认为有必要的，可以委托第三方检测机构对相关设备的参数性能进行检测。检测发现设备参数未达到响应文件响应的遴选参数要求的，采购方可要求成交供应商退回全部产品，检测费用则</w:t>
      </w:r>
      <w:proofErr w:type="gramStart"/>
      <w:r w:rsidRPr="00A82CEC">
        <w:rPr>
          <w:rFonts w:ascii="宋体" w:hAnsi="宋体" w:cs="宋体" w:hint="eastAsia"/>
          <w:kern w:val="24"/>
          <w:sz w:val="24"/>
        </w:rPr>
        <w:t>由成交</w:t>
      </w:r>
      <w:proofErr w:type="gramEnd"/>
      <w:r w:rsidRPr="00A82CEC">
        <w:rPr>
          <w:rFonts w:ascii="宋体" w:hAnsi="宋体" w:cs="宋体" w:hint="eastAsia"/>
          <w:kern w:val="24"/>
          <w:sz w:val="24"/>
        </w:rPr>
        <w:t>供应商承担，同时按提供虚假投标材料向采购部门进行投诉并解除合同，相关损失</w:t>
      </w:r>
      <w:proofErr w:type="gramStart"/>
      <w:r w:rsidRPr="00A82CEC">
        <w:rPr>
          <w:rFonts w:ascii="宋体" w:hAnsi="宋体" w:cs="宋体" w:hint="eastAsia"/>
          <w:kern w:val="24"/>
          <w:sz w:val="24"/>
        </w:rPr>
        <w:t>由成交</w:t>
      </w:r>
      <w:proofErr w:type="gramEnd"/>
      <w:r w:rsidRPr="00A82CEC">
        <w:rPr>
          <w:rFonts w:ascii="宋体" w:hAnsi="宋体" w:cs="宋体" w:hint="eastAsia"/>
          <w:kern w:val="24"/>
          <w:sz w:val="24"/>
        </w:rPr>
        <w:t>供应商自行负责。</w:t>
      </w:r>
    </w:p>
    <w:p w14:paraId="274FB364"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lastRenderedPageBreak/>
        <w:t>（5）设备最终验收标准为国家现行法规、招标文件、投标文件、合同和双方的其它约定。成交供应商应保证所供设备、主要材料是全新的，完全符合合同约定的质量、规格和性能标准。因成交供应商的原因致使设备质量、安装质量达不到合同约定的质量标准和要求，成交供应商应承担违约责任。</w:t>
      </w:r>
    </w:p>
    <w:p w14:paraId="37A1C80A"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6）质量标准的评定以国家或行业的质量检验评定标准为依据，应不低于或优于国家标准要求。双方对设备的质量有争议，由工程所在地的质量技术监督部门进行质量鉴定，其鉴定结论，双方均应当接受，所需费用及造成损失由责任方承担。</w:t>
      </w:r>
    </w:p>
    <w:p w14:paraId="5483F0C3"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（7）设备安装完成后，成交供应商向采购方提出申请，采购方组织相关人员进行验收，验收合格后，双方签字，采购方出具初验报告，项目进入试运行期（60天），试运行期间耗材等相关费用由中标供应商承担。</w:t>
      </w:r>
    </w:p>
    <w:p w14:paraId="64B84D77"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（8）试运行结束后，试运行期间无任何质量问题，</w:t>
      </w:r>
      <w:proofErr w:type="gramStart"/>
      <w:r w:rsidRPr="00A82CEC">
        <w:rPr>
          <w:rFonts w:ascii="宋体" w:hAnsi="宋体" w:cs="宋体" w:hint="eastAsia"/>
          <w:kern w:val="24"/>
          <w:sz w:val="24"/>
        </w:rPr>
        <w:t>由成交</w:t>
      </w:r>
      <w:proofErr w:type="gramEnd"/>
      <w:r w:rsidRPr="00A82CEC">
        <w:rPr>
          <w:rFonts w:ascii="宋体" w:hAnsi="宋体" w:cs="宋体" w:hint="eastAsia"/>
          <w:kern w:val="24"/>
          <w:sz w:val="24"/>
        </w:rPr>
        <w:t>供应商提出申请，采购方组织相关人员进行终验收，验收合格后，双方签字确认。</w:t>
      </w:r>
    </w:p>
    <w:p w14:paraId="0D80CC43"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（9）成交供应商负责全套系统设备的安装、调试等各项事宜；</w:t>
      </w:r>
    </w:p>
    <w:p w14:paraId="2128EDC0"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（10）隐蔽工程施工前需提请采购方确认后，方可隐蔽；</w:t>
      </w:r>
    </w:p>
    <w:p w14:paraId="3A359633"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（11）系统调试前，中标供应商需提交调试方案至采购方确认，系统调试过程中不得影响博物馆正常开放。</w:t>
      </w:r>
    </w:p>
    <w:p w14:paraId="34CFE5E4"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kern w:val="24"/>
          <w:sz w:val="24"/>
        </w:rPr>
        <w:t xml:space="preserve">3.4.6 </w:t>
      </w:r>
      <w:r w:rsidRPr="00A82CEC">
        <w:rPr>
          <w:rFonts w:ascii="宋体" w:hAnsi="宋体" w:cs="宋体" w:hint="eastAsia"/>
          <w:kern w:val="24"/>
          <w:sz w:val="24"/>
        </w:rPr>
        <w:t>责任范围</w:t>
      </w:r>
    </w:p>
    <w:p w14:paraId="26B31A9F"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（1）本项目一切风险和第三者责任险，所需的保险费应包含在投标价中，非采购方原因引起的</w:t>
      </w:r>
      <w:proofErr w:type="gramStart"/>
      <w:r w:rsidRPr="00A82CEC">
        <w:rPr>
          <w:rFonts w:ascii="宋体" w:hAnsi="宋体" w:cs="宋体" w:hint="eastAsia"/>
          <w:kern w:val="24"/>
          <w:sz w:val="24"/>
        </w:rPr>
        <w:t>的</w:t>
      </w:r>
      <w:proofErr w:type="gramEnd"/>
      <w:r w:rsidRPr="00A82CEC">
        <w:rPr>
          <w:rFonts w:ascii="宋体" w:hAnsi="宋体" w:cs="宋体" w:hint="eastAsia"/>
          <w:kern w:val="24"/>
          <w:sz w:val="24"/>
        </w:rPr>
        <w:t>事故，一切责任及费用由中标供应商负责；</w:t>
      </w:r>
    </w:p>
    <w:p w14:paraId="4011017B"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（2）成交供应商须严格按照相关安全规定采取预防事故措施，并按照国家及地方的相关规定做好安全工作，确保安装施工人员自身及周边安全；</w:t>
      </w:r>
    </w:p>
    <w:p w14:paraId="67729C9B"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（3）因成交供应商不规范安装或安装不当所造成的一切损失，成交供应商应承担全部责任以及所有损失费用；</w:t>
      </w:r>
    </w:p>
    <w:p w14:paraId="32EEC6BE" w14:textId="77777777" w:rsidR="00F853A6" w:rsidRPr="00A82CEC" w:rsidRDefault="00F853A6" w:rsidP="00F853A6">
      <w:pPr>
        <w:pStyle w:val="2"/>
        <w:ind w:firstLine="482"/>
        <w:rPr>
          <w:rFonts w:ascii="宋体" w:hAnsi="宋体" w:cs="宋体"/>
          <w:kern w:val="24"/>
        </w:rPr>
      </w:pPr>
      <w:bookmarkStart w:id="9" w:name="_Toc142488854"/>
      <w:r w:rsidRPr="00A82CEC">
        <w:rPr>
          <w:rFonts w:hint="eastAsia"/>
          <w:bCs/>
        </w:rPr>
        <w:t>3</w:t>
      </w:r>
      <w:r w:rsidRPr="00A82CEC">
        <w:rPr>
          <w:bCs/>
        </w:rPr>
        <w:t xml:space="preserve">.5 </w:t>
      </w:r>
      <w:r w:rsidRPr="00A82CEC">
        <w:rPr>
          <w:rFonts w:hint="eastAsia"/>
          <w:bCs/>
        </w:rPr>
        <w:t>采购需求</w:t>
      </w:r>
      <w:bookmarkEnd w:id="9"/>
    </w:p>
    <w:p w14:paraId="0D4B3819"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3</w:t>
      </w:r>
      <w:r w:rsidRPr="00A82CEC">
        <w:rPr>
          <w:rFonts w:cs="宋体"/>
          <w:kern w:val="24"/>
        </w:rPr>
        <w:t xml:space="preserve">.5.1 </w:t>
      </w:r>
      <w:r w:rsidRPr="00A82CEC">
        <w:rPr>
          <w:rFonts w:cs="宋体" w:hint="eastAsia"/>
          <w:kern w:val="24"/>
        </w:rPr>
        <w:t>系统改造设备供应内容</w:t>
      </w:r>
    </w:p>
    <w:p w14:paraId="19B3DF17"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现需对大空间火灾报警系统及自动跟踪定位射流灭火系统进行全面升级改造，主要内容如下：</w:t>
      </w:r>
    </w:p>
    <w:p w14:paraId="24823E30"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（1）对原大空间火灾报警系统的设备进行拆除更换。</w:t>
      </w:r>
    </w:p>
    <w:p w14:paraId="33988032"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lastRenderedPageBreak/>
        <w:t>（2）对自动跟踪定位射流灭火系统的设备进行全面的拆除更换。</w:t>
      </w:r>
    </w:p>
    <w:p w14:paraId="7C7ABFF3" w14:textId="77777777" w:rsidR="00F853A6" w:rsidRPr="00A82CEC" w:rsidRDefault="00F853A6" w:rsidP="00F853A6">
      <w:pPr>
        <w:spacing w:line="360" w:lineRule="auto"/>
        <w:ind w:firstLineChars="200" w:firstLine="480"/>
        <w:rPr>
          <w:rFonts w:ascii="宋体" w:hAnsi="宋体" w:cs="宋体"/>
          <w:kern w:val="24"/>
          <w:sz w:val="24"/>
        </w:rPr>
      </w:pPr>
      <w:r w:rsidRPr="00A82CEC">
        <w:rPr>
          <w:rFonts w:ascii="宋体" w:hAnsi="宋体" w:cs="宋体" w:hint="eastAsia"/>
          <w:kern w:val="24"/>
          <w:sz w:val="24"/>
        </w:rPr>
        <w:t>（3）对升级改造后的报警系统的作统一优化编程设置，它通过以太网与控制中心的控制主机组成一个系统，实现了智能分析、分布式探测和集中式管理。</w:t>
      </w:r>
    </w:p>
    <w:p w14:paraId="0C22B98D"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3</w:t>
      </w:r>
      <w:r w:rsidRPr="00A82CEC">
        <w:rPr>
          <w:rFonts w:cs="宋体"/>
          <w:kern w:val="24"/>
        </w:rPr>
        <w:t>.5.2</w:t>
      </w:r>
      <w:r w:rsidRPr="00A82CEC">
        <w:rPr>
          <w:rFonts w:cs="宋体" w:hint="eastAsia"/>
          <w:kern w:val="24"/>
        </w:rPr>
        <w:t xml:space="preserve"> 系统主要设备数量清单(此清单只作为参考）</w:t>
      </w:r>
    </w:p>
    <w:tbl>
      <w:tblPr>
        <w:tblW w:w="8655" w:type="dxa"/>
        <w:jc w:val="center"/>
        <w:tblLook w:val="0000" w:firstRow="0" w:lastRow="0" w:firstColumn="0" w:lastColumn="0" w:noHBand="0" w:noVBand="0"/>
      </w:tblPr>
      <w:tblGrid>
        <w:gridCol w:w="846"/>
        <w:gridCol w:w="3118"/>
        <w:gridCol w:w="2127"/>
        <w:gridCol w:w="992"/>
        <w:gridCol w:w="1572"/>
      </w:tblGrid>
      <w:tr w:rsidR="00F853A6" w:rsidRPr="00A82CEC" w14:paraId="4BEAA314" w14:textId="77777777" w:rsidTr="00DD4BD0">
        <w:trPr>
          <w:trHeight w:val="52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B351BD5" w14:textId="77777777" w:rsidR="00F853A6" w:rsidRPr="00A82CEC" w:rsidRDefault="00F853A6" w:rsidP="00DD4BD0">
            <w:pPr>
              <w:widowControl/>
              <w:jc w:val="center"/>
              <w:textAlignment w:val="center"/>
              <w:rPr>
                <w:rFonts w:ascii="宋体" w:hAnsi="宋体" w:cs="宋体"/>
                <w:b/>
                <w:bCs/>
                <w:szCs w:val="21"/>
              </w:rPr>
            </w:pPr>
            <w:r w:rsidRPr="00A82CEC">
              <w:rPr>
                <w:rFonts w:ascii="宋体" w:hAnsi="宋体" w:cs="宋体" w:hint="eastAsia"/>
                <w:b/>
                <w:bCs/>
                <w:kern w:val="0"/>
                <w:szCs w:val="21"/>
                <w:lang w:bidi="ar"/>
              </w:rPr>
              <w:t>序号</w:t>
            </w:r>
          </w:p>
        </w:tc>
        <w:tc>
          <w:tcPr>
            <w:tcW w:w="31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798A67" w14:textId="77777777" w:rsidR="00F853A6" w:rsidRPr="00A82CEC" w:rsidRDefault="00F853A6" w:rsidP="00DD4BD0">
            <w:pPr>
              <w:widowControl/>
              <w:jc w:val="center"/>
              <w:textAlignment w:val="center"/>
              <w:rPr>
                <w:rFonts w:ascii="宋体" w:hAnsi="宋体" w:cs="宋体"/>
                <w:b/>
                <w:bCs/>
                <w:szCs w:val="21"/>
              </w:rPr>
            </w:pPr>
            <w:r w:rsidRPr="00A82CEC">
              <w:rPr>
                <w:rFonts w:ascii="宋体" w:hAnsi="宋体" w:cs="宋体" w:hint="eastAsia"/>
                <w:b/>
                <w:bCs/>
                <w:kern w:val="0"/>
                <w:szCs w:val="21"/>
                <w:lang w:bidi="ar"/>
              </w:rPr>
              <w:t>名称</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F6AF5" w14:textId="77777777" w:rsidR="00F853A6" w:rsidRPr="00A82CEC" w:rsidRDefault="00F853A6" w:rsidP="00DD4BD0">
            <w:pPr>
              <w:widowControl/>
              <w:jc w:val="center"/>
              <w:textAlignment w:val="center"/>
              <w:rPr>
                <w:rFonts w:ascii="宋体" w:hAnsi="宋体" w:cs="宋体"/>
                <w:b/>
                <w:bCs/>
                <w:szCs w:val="21"/>
              </w:rPr>
            </w:pPr>
            <w:r w:rsidRPr="00A82CEC">
              <w:rPr>
                <w:rFonts w:ascii="宋体" w:hAnsi="宋体" w:cs="宋体" w:hint="eastAsia"/>
                <w:b/>
                <w:bCs/>
                <w:kern w:val="0"/>
                <w:szCs w:val="21"/>
                <w:lang w:bidi="ar"/>
              </w:rPr>
              <w:t>规格型号</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77152B" w14:textId="77777777" w:rsidR="00F853A6" w:rsidRPr="00A82CEC" w:rsidRDefault="00F853A6" w:rsidP="00DD4BD0">
            <w:pPr>
              <w:widowControl/>
              <w:jc w:val="center"/>
              <w:textAlignment w:val="center"/>
              <w:rPr>
                <w:rFonts w:ascii="宋体" w:hAnsi="宋体" w:cs="宋体"/>
                <w:b/>
                <w:bCs/>
                <w:szCs w:val="21"/>
              </w:rPr>
            </w:pPr>
            <w:r w:rsidRPr="00A82CEC">
              <w:rPr>
                <w:rFonts w:ascii="宋体" w:hAnsi="宋体" w:cs="宋体" w:hint="eastAsia"/>
                <w:b/>
                <w:bCs/>
                <w:kern w:val="0"/>
                <w:szCs w:val="21"/>
                <w:lang w:bidi="ar"/>
              </w:rPr>
              <w:t>单位</w:t>
            </w:r>
          </w:p>
        </w:tc>
        <w:tc>
          <w:tcPr>
            <w:tcW w:w="15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73D621" w14:textId="77777777" w:rsidR="00F853A6" w:rsidRPr="00A82CEC" w:rsidRDefault="00F853A6" w:rsidP="00DD4BD0">
            <w:pPr>
              <w:widowControl/>
              <w:jc w:val="center"/>
              <w:textAlignment w:val="center"/>
              <w:rPr>
                <w:rFonts w:ascii="宋体" w:hAnsi="宋体" w:cs="宋体"/>
                <w:b/>
                <w:bCs/>
                <w:szCs w:val="21"/>
              </w:rPr>
            </w:pPr>
            <w:r w:rsidRPr="00A82CEC">
              <w:rPr>
                <w:rFonts w:ascii="宋体" w:hAnsi="宋体" w:cs="宋体" w:hint="eastAsia"/>
                <w:b/>
                <w:bCs/>
                <w:kern w:val="0"/>
                <w:szCs w:val="21"/>
                <w:lang w:bidi="ar"/>
              </w:rPr>
              <w:t>数量</w:t>
            </w:r>
          </w:p>
        </w:tc>
      </w:tr>
      <w:tr w:rsidR="00F853A6" w:rsidRPr="00A82CEC" w14:paraId="372BB200" w14:textId="77777777" w:rsidTr="00DD4BD0">
        <w:trPr>
          <w:trHeight w:val="240"/>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037F101C"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3C99AD7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双波段图像型火灾探测器</w:t>
            </w:r>
          </w:p>
        </w:tc>
        <w:tc>
          <w:tcPr>
            <w:tcW w:w="2127" w:type="dxa"/>
            <w:tcBorders>
              <w:top w:val="single" w:sz="4" w:space="0" w:color="000000"/>
              <w:left w:val="single" w:sz="4" w:space="0" w:color="000000"/>
              <w:bottom w:val="single" w:sz="4" w:space="0" w:color="000000"/>
              <w:right w:val="single" w:sz="4" w:space="0" w:color="000000"/>
            </w:tcBorders>
          </w:tcPr>
          <w:p w14:paraId="6EA12112"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367EA42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336B51B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8</w:t>
            </w:r>
          </w:p>
        </w:tc>
      </w:tr>
      <w:tr w:rsidR="00F853A6" w:rsidRPr="00A82CEC" w14:paraId="72CE7840"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22588AE2"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w:t>
            </w:r>
          </w:p>
        </w:tc>
        <w:tc>
          <w:tcPr>
            <w:tcW w:w="3118" w:type="dxa"/>
            <w:tcBorders>
              <w:top w:val="single" w:sz="4" w:space="0" w:color="000000"/>
              <w:left w:val="single" w:sz="4" w:space="0" w:color="000000"/>
              <w:bottom w:val="single" w:sz="4" w:space="0" w:color="000000"/>
              <w:right w:val="single" w:sz="4" w:space="0" w:color="000000"/>
            </w:tcBorders>
            <w:vAlign w:val="center"/>
          </w:tcPr>
          <w:p w14:paraId="39D4D49F"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支架</w:t>
            </w:r>
          </w:p>
        </w:tc>
        <w:tc>
          <w:tcPr>
            <w:tcW w:w="2127" w:type="dxa"/>
            <w:tcBorders>
              <w:top w:val="single" w:sz="4" w:space="0" w:color="000000"/>
              <w:left w:val="single" w:sz="4" w:space="0" w:color="000000"/>
              <w:bottom w:val="single" w:sz="4" w:space="0" w:color="000000"/>
              <w:right w:val="single" w:sz="4" w:space="0" w:color="000000"/>
            </w:tcBorders>
          </w:tcPr>
          <w:p w14:paraId="34EDAD68"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1D2239D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只</w:t>
            </w:r>
          </w:p>
        </w:tc>
        <w:tc>
          <w:tcPr>
            <w:tcW w:w="1572" w:type="dxa"/>
            <w:tcBorders>
              <w:top w:val="single" w:sz="4" w:space="0" w:color="000000"/>
              <w:left w:val="single" w:sz="4" w:space="0" w:color="000000"/>
              <w:bottom w:val="single" w:sz="4" w:space="0" w:color="000000"/>
              <w:right w:val="single" w:sz="4" w:space="0" w:color="000000"/>
            </w:tcBorders>
            <w:vAlign w:val="center"/>
          </w:tcPr>
          <w:p w14:paraId="451286E9"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8</w:t>
            </w:r>
          </w:p>
        </w:tc>
      </w:tr>
      <w:tr w:rsidR="00F853A6" w:rsidRPr="00A82CEC" w14:paraId="7897E9D1" w14:textId="77777777" w:rsidTr="00DD4BD0">
        <w:trPr>
          <w:trHeight w:val="480"/>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5E826C2"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6623D5E3"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现场控制箱</w:t>
            </w:r>
          </w:p>
        </w:tc>
        <w:tc>
          <w:tcPr>
            <w:tcW w:w="2127" w:type="dxa"/>
            <w:tcBorders>
              <w:top w:val="single" w:sz="4" w:space="0" w:color="000000"/>
              <w:left w:val="single" w:sz="4" w:space="0" w:color="000000"/>
              <w:bottom w:val="single" w:sz="4" w:space="0" w:color="000000"/>
              <w:right w:val="single" w:sz="4" w:space="0" w:color="000000"/>
            </w:tcBorders>
          </w:tcPr>
          <w:p w14:paraId="07D15796"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0519BB1C"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472BDBB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w:t>
            </w:r>
          </w:p>
        </w:tc>
      </w:tr>
      <w:tr w:rsidR="00F853A6" w:rsidRPr="00A82CEC" w14:paraId="39D67F5E"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6F1F2E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3B0185F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自动跟踪定位射流灭火装置</w:t>
            </w:r>
          </w:p>
        </w:tc>
        <w:tc>
          <w:tcPr>
            <w:tcW w:w="2127" w:type="dxa"/>
            <w:tcBorders>
              <w:top w:val="single" w:sz="4" w:space="0" w:color="000000"/>
              <w:left w:val="single" w:sz="4" w:space="0" w:color="000000"/>
              <w:bottom w:val="single" w:sz="4" w:space="0" w:color="000000"/>
              <w:right w:val="single" w:sz="4" w:space="0" w:color="000000"/>
            </w:tcBorders>
          </w:tcPr>
          <w:p w14:paraId="447DA8D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23C395A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2150F512"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70C15421"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4E10C1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7899D17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解码器/现场控制箱</w:t>
            </w:r>
          </w:p>
        </w:tc>
        <w:tc>
          <w:tcPr>
            <w:tcW w:w="2127" w:type="dxa"/>
            <w:tcBorders>
              <w:top w:val="single" w:sz="4" w:space="0" w:color="000000"/>
              <w:left w:val="single" w:sz="4" w:space="0" w:color="000000"/>
              <w:bottom w:val="single" w:sz="4" w:space="0" w:color="000000"/>
              <w:right w:val="single" w:sz="4" w:space="0" w:color="000000"/>
            </w:tcBorders>
          </w:tcPr>
          <w:p w14:paraId="400630B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48882FB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2B9AE7F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0999CE7B"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43C563AF" w14:textId="77777777" w:rsidR="00F853A6" w:rsidRPr="00A82CEC" w:rsidRDefault="00F853A6" w:rsidP="00DD4BD0">
            <w:pPr>
              <w:widowControl/>
              <w:jc w:val="center"/>
              <w:textAlignment w:val="center"/>
              <w:rPr>
                <w:rFonts w:ascii="宋体" w:hAnsi="宋体" w:cs="宋体"/>
                <w:kern w:val="0"/>
                <w:szCs w:val="21"/>
                <w:lang w:bidi="ar"/>
              </w:rPr>
            </w:pPr>
            <w:r w:rsidRPr="00A82CEC">
              <w:rPr>
                <w:rFonts w:ascii="宋体" w:hAnsi="宋体" w:cs="宋体" w:hint="eastAsia"/>
                <w:kern w:val="0"/>
                <w:szCs w:val="21"/>
                <w:lang w:bidi="ar"/>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068E076C" w14:textId="77777777" w:rsidR="00F853A6" w:rsidRPr="00A82CEC" w:rsidRDefault="00F853A6" w:rsidP="00DD4BD0">
            <w:pPr>
              <w:widowControl/>
              <w:jc w:val="left"/>
              <w:textAlignment w:val="center"/>
              <w:rPr>
                <w:rFonts w:ascii="宋体" w:hAnsi="宋体" w:cs="宋体"/>
                <w:kern w:val="0"/>
                <w:szCs w:val="21"/>
                <w:lang w:bidi="ar"/>
              </w:rPr>
            </w:pPr>
            <w:r w:rsidRPr="00A82CEC">
              <w:rPr>
                <w:rFonts w:ascii="宋体" w:hAnsi="宋体" w:cs="宋体" w:hint="eastAsia"/>
                <w:kern w:val="0"/>
                <w:szCs w:val="21"/>
                <w:lang w:bidi="ar"/>
              </w:rPr>
              <w:t>消防炮手</w:t>
            </w:r>
            <w:proofErr w:type="gramStart"/>
            <w:r w:rsidRPr="00A82CEC">
              <w:rPr>
                <w:rFonts w:ascii="宋体" w:hAnsi="宋体" w:cs="宋体" w:hint="eastAsia"/>
                <w:kern w:val="0"/>
                <w:szCs w:val="21"/>
                <w:lang w:bidi="ar"/>
              </w:rPr>
              <w:t>动现场</w:t>
            </w:r>
            <w:proofErr w:type="gramEnd"/>
            <w:r w:rsidRPr="00A82CEC">
              <w:rPr>
                <w:rFonts w:ascii="宋体" w:hAnsi="宋体" w:cs="宋体" w:hint="eastAsia"/>
                <w:kern w:val="0"/>
                <w:szCs w:val="21"/>
                <w:lang w:bidi="ar"/>
              </w:rPr>
              <w:t>控制盘</w:t>
            </w:r>
          </w:p>
        </w:tc>
        <w:tc>
          <w:tcPr>
            <w:tcW w:w="2127" w:type="dxa"/>
            <w:tcBorders>
              <w:top w:val="single" w:sz="4" w:space="0" w:color="000000"/>
              <w:left w:val="single" w:sz="4" w:space="0" w:color="000000"/>
              <w:bottom w:val="single" w:sz="4" w:space="0" w:color="000000"/>
              <w:right w:val="single" w:sz="4" w:space="0" w:color="000000"/>
            </w:tcBorders>
          </w:tcPr>
          <w:p w14:paraId="11BF5B5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5207079"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7887B78F"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04B12962"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C92FCF4" w14:textId="77777777" w:rsidR="00F853A6" w:rsidRPr="00A82CEC" w:rsidRDefault="00F853A6" w:rsidP="00DD4BD0">
            <w:pPr>
              <w:widowControl/>
              <w:jc w:val="center"/>
              <w:textAlignment w:val="center"/>
              <w:rPr>
                <w:rFonts w:ascii="宋体" w:hAnsi="宋体" w:cs="宋体"/>
                <w:kern w:val="0"/>
                <w:szCs w:val="21"/>
                <w:lang w:bidi="ar"/>
              </w:rPr>
            </w:pPr>
            <w:r w:rsidRPr="00A82CEC">
              <w:rPr>
                <w:rFonts w:ascii="宋体" w:hAnsi="宋体" w:cs="宋体" w:hint="eastAsia"/>
                <w:kern w:val="0"/>
                <w:szCs w:val="21"/>
                <w:lang w:bidi="ar"/>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5DFF064A" w14:textId="77777777" w:rsidR="00F853A6" w:rsidRPr="00A82CEC" w:rsidRDefault="00F853A6" w:rsidP="00DD4BD0">
            <w:pPr>
              <w:widowControl/>
              <w:jc w:val="left"/>
              <w:textAlignment w:val="center"/>
              <w:rPr>
                <w:rFonts w:ascii="宋体" w:hAnsi="宋体" w:cs="宋体"/>
                <w:kern w:val="0"/>
                <w:szCs w:val="21"/>
                <w:lang w:bidi="ar"/>
              </w:rPr>
            </w:pPr>
            <w:r w:rsidRPr="00A82CEC">
              <w:rPr>
                <w:rFonts w:ascii="宋体" w:hAnsi="宋体" w:cs="宋体" w:hint="eastAsia"/>
                <w:kern w:val="0"/>
                <w:szCs w:val="21"/>
                <w:lang w:bidi="ar"/>
              </w:rPr>
              <w:t>智能灭火装置控制器</w:t>
            </w:r>
          </w:p>
        </w:tc>
        <w:tc>
          <w:tcPr>
            <w:tcW w:w="2127" w:type="dxa"/>
            <w:tcBorders>
              <w:top w:val="single" w:sz="4" w:space="0" w:color="000000"/>
              <w:left w:val="single" w:sz="4" w:space="0" w:color="000000"/>
              <w:bottom w:val="single" w:sz="4" w:space="0" w:color="000000"/>
              <w:right w:val="single" w:sz="4" w:space="0" w:color="000000"/>
            </w:tcBorders>
          </w:tcPr>
          <w:p w14:paraId="1BA12338"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0FD0E91F"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5C8C129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4B3F3089"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1B8D4CE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8</w:t>
            </w:r>
          </w:p>
        </w:tc>
        <w:tc>
          <w:tcPr>
            <w:tcW w:w="3118" w:type="dxa"/>
            <w:tcBorders>
              <w:top w:val="single" w:sz="4" w:space="0" w:color="000000"/>
              <w:left w:val="single" w:sz="4" w:space="0" w:color="000000"/>
              <w:bottom w:val="single" w:sz="4" w:space="0" w:color="000000"/>
              <w:right w:val="single" w:sz="4" w:space="0" w:color="000000"/>
            </w:tcBorders>
            <w:vAlign w:val="center"/>
          </w:tcPr>
          <w:p w14:paraId="16CAF0A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通用模块/智能接口单元</w:t>
            </w:r>
          </w:p>
        </w:tc>
        <w:tc>
          <w:tcPr>
            <w:tcW w:w="2127" w:type="dxa"/>
            <w:tcBorders>
              <w:top w:val="single" w:sz="4" w:space="0" w:color="000000"/>
              <w:left w:val="single" w:sz="4" w:space="0" w:color="000000"/>
              <w:bottom w:val="single" w:sz="4" w:space="0" w:color="000000"/>
              <w:right w:val="single" w:sz="4" w:space="0" w:color="000000"/>
            </w:tcBorders>
          </w:tcPr>
          <w:p w14:paraId="027F6195"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6BCF50F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0B620AA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667CF19D"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5235D46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9</w:t>
            </w:r>
          </w:p>
        </w:tc>
        <w:tc>
          <w:tcPr>
            <w:tcW w:w="3118" w:type="dxa"/>
            <w:tcBorders>
              <w:top w:val="single" w:sz="4" w:space="0" w:color="000000"/>
              <w:left w:val="single" w:sz="4" w:space="0" w:color="000000"/>
              <w:bottom w:val="single" w:sz="4" w:space="0" w:color="000000"/>
              <w:right w:val="single" w:sz="4" w:space="0" w:color="000000"/>
            </w:tcBorders>
            <w:vAlign w:val="center"/>
          </w:tcPr>
          <w:p w14:paraId="76217A8E"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水流指示器</w:t>
            </w:r>
          </w:p>
        </w:tc>
        <w:tc>
          <w:tcPr>
            <w:tcW w:w="2127" w:type="dxa"/>
            <w:tcBorders>
              <w:top w:val="single" w:sz="4" w:space="0" w:color="000000"/>
              <w:left w:val="single" w:sz="4" w:space="0" w:color="000000"/>
              <w:bottom w:val="single" w:sz="4" w:space="0" w:color="000000"/>
              <w:right w:val="single" w:sz="4" w:space="0" w:color="000000"/>
            </w:tcBorders>
          </w:tcPr>
          <w:p w14:paraId="7D679A4F"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kern w:val="0"/>
                <w:szCs w:val="21"/>
                <w:lang w:bidi="ar"/>
              </w:rPr>
              <w:t>DN100</w:t>
            </w:r>
          </w:p>
        </w:tc>
        <w:tc>
          <w:tcPr>
            <w:tcW w:w="992" w:type="dxa"/>
            <w:tcBorders>
              <w:top w:val="single" w:sz="4" w:space="0" w:color="000000"/>
              <w:left w:val="single" w:sz="4" w:space="0" w:color="000000"/>
              <w:bottom w:val="single" w:sz="4" w:space="0" w:color="000000"/>
              <w:right w:val="single" w:sz="4" w:space="0" w:color="000000"/>
            </w:tcBorders>
            <w:vAlign w:val="center"/>
          </w:tcPr>
          <w:p w14:paraId="0A97CB4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7C5F138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61CAF1F7"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24E10A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10</w:t>
            </w:r>
          </w:p>
        </w:tc>
        <w:tc>
          <w:tcPr>
            <w:tcW w:w="3118" w:type="dxa"/>
            <w:tcBorders>
              <w:top w:val="single" w:sz="4" w:space="0" w:color="000000"/>
              <w:left w:val="single" w:sz="4" w:space="0" w:color="000000"/>
              <w:bottom w:val="single" w:sz="4" w:space="0" w:color="000000"/>
              <w:right w:val="single" w:sz="4" w:space="0" w:color="000000"/>
            </w:tcBorders>
            <w:vAlign w:val="center"/>
          </w:tcPr>
          <w:p w14:paraId="67E1400A" w14:textId="77777777" w:rsidR="00F853A6" w:rsidRPr="00A82CEC" w:rsidRDefault="00F853A6" w:rsidP="00DD4BD0">
            <w:pPr>
              <w:widowControl/>
              <w:jc w:val="left"/>
              <w:textAlignment w:val="center"/>
              <w:rPr>
                <w:rFonts w:ascii="宋体" w:hAnsi="宋体" w:cs="宋体"/>
                <w:szCs w:val="21"/>
              </w:rPr>
            </w:pPr>
            <w:proofErr w:type="gramStart"/>
            <w:r w:rsidRPr="00A82CEC">
              <w:rPr>
                <w:rFonts w:ascii="宋体" w:hAnsi="宋体" w:cs="宋体" w:hint="eastAsia"/>
                <w:kern w:val="0"/>
                <w:szCs w:val="21"/>
                <w:lang w:bidi="ar"/>
              </w:rPr>
              <w:t>电动碟阀</w:t>
            </w:r>
            <w:proofErr w:type="gramEnd"/>
          </w:p>
        </w:tc>
        <w:tc>
          <w:tcPr>
            <w:tcW w:w="2127" w:type="dxa"/>
            <w:tcBorders>
              <w:top w:val="single" w:sz="4" w:space="0" w:color="000000"/>
              <w:left w:val="single" w:sz="4" w:space="0" w:color="000000"/>
              <w:bottom w:val="single" w:sz="4" w:space="0" w:color="000000"/>
              <w:right w:val="single" w:sz="4" w:space="0" w:color="000000"/>
            </w:tcBorders>
          </w:tcPr>
          <w:p w14:paraId="47629F04"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kern w:val="0"/>
                <w:szCs w:val="21"/>
                <w:lang w:bidi="ar"/>
              </w:rPr>
              <w:t>DN100</w:t>
            </w:r>
          </w:p>
        </w:tc>
        <w:tc>
          <w:tcPr>
            <w:tcW w:w="992" w:type="dxa"/>
            <w:tcBorders>
              <w:top w:val="single" w:sz="4" w:space="0" w:color="000000"/>
              <w:left w:val="single" w:sz="4" w:space="0" w:color="000000"/>
              <w:bottom w:val="single" w:sz="4" w:space="0" w:color="000000"/>
              <w:right w:val="single" w:sz="4" w:space="0" w:color="000000"/>
            </w:tcBorders>
            <w:vAlign w:val="center"/>
          </w:tcPr>
          <w:p w14:paraId="2D7B3F0F"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6C2EFDC9"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26ABBDD4"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41B18AF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11</w:t>
            </w:r>
          </w:p>
        </w:tc>
        <w:tc>
          <w:tcPr>
            <w:tcW w:w="3118" w:type="dxa"/>
            <w:tcBorders>
              <w:top w:val="single" w:sz="4" w:space="0" w:color="000000"/>
              <w:left w:val="single" w:sz="4" w:space="0" w:color="000000"/>
              <w:bottom w:val="single" w:sz="4" w:space="0" w:color="000000"/>
              <w:right w:val="single" w:sz="4" w:space="0" w:color="000000"/>
            </w:tcBorders>
            <w:vAlign w:val="center"/>
          </w:tcPr>
          <w:p w14:paraId="532BFCD7"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硬盘录像机</w:t>
            </w:r>
          </w:p>
        </w:tc>
        <w:tc>
          <w:tcPr>
            <w:tcW w:w="2127" w:type="dxa"/>
            <w:tcBorders>
              <w:top w:val="single" w:sz="4" w:space="0" w:color="000000"/>
              <w:left w:val="single" w:sz="4" w:space="0" w:color="000000"/>
              <w:bottom w:val="single" w:sz="4" w:space="0" w:color="000000"/>
              <w:right w:val="single" w:sz="4" w:space="0" w:color="000000"/>
            </w:tcBorders>
          </w:tcPr>
          <w:p w14:paraId="598FB446"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903B80B"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1EB87D4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08DCE9AC"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259E331A"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12</w:t>
            </w:r>
          </w:p>
        </w:tc>
        <w:tc>
          <w:tcPr>
            <w:tcW w:w="3118" w:type="dxa"/>
            <w:tcBorders>
              <w:top w:val="single" w:sz="4" w:space="0" w:color="000000"/>
              <w:left w:val="single" w:sz="4" w:space="0" w:color="000000"/>
              <w:bottom w:val="single" w:sz="4" w:space="0" w:color="000000"/>
              <w:right w:val="single" w:sz="4" w:space="0" w:color="000000"/>
            </w:tcBorders>
            <w:vAlign w:val="center"/>
          </w:tcPr>
          <w:p w14:paraId="411B320E"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光电模块</w:t>
            </w:r>
          </w:p>
        </w:tc>
        <w:tc>
          <w:tcPr>
            <w:tcW w:w="2127" w:type="dxa"/>
            <w:tcBorders>
              <w:top w:val="single" w:sz="4" w:space="0" w:color="000000"/>
              <w:left w:val="single" w:sz="4" w:space="0" w:color="000000"/>
              <w:bottom w:val="single" w:sz="4" w:space="0" w:color="000000"/>
              <w:right w:val="single" w:sz="4" w:space="0" w:color="000000"/>
            </w:tcBorders>
          </w:tcPr>
          <w:p w14:paraId="4B5C131C"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2655F2B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4A4D0C4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10</w:t>
            </w:r>
          </w:p>
        </w:tc>
      </w:tr>
      <w:tr w:rsidR="00F853A6" w:rsidRPr="00A82CEC" w14:paraId="06BA8A20"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1DFD11DA"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13</w:t>
            </w:r>
          </w:p>
        </w:tc>
        <w:tc>
          <w:tcPr>
            <w:tcW w:w="3118" w:type="dxa"/>
            <w:tcBorders>
              <w:top w:val="single" w:sz="4" w:space="0" w:color="000000"/>
              <w:left w:val="single" w:sz="4" w:space="0" w:color="000000"/>
              <w:bottom w:val="single" w:sz="4" w:space="0" w:color="000000"/>
              <w:right w:val="single" w:sz="4" w:space="0" w:color="000000"/>
            </w:tcBorders>
            <w:vAlign w:val="center"/>
          </w:tcPr>
          <w:p w14:paraId="10A28BA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交换机/光纤收发器</w:t>
            </w:r>
          </w:p>
        </w:tc>
        <w:tc>
          <w:tcPr>
            <w:tcW w:w="2127" w:type="dxa"/>
            <w:tcBorders>
              <w:top w:val="single" w:sz="4" w:space="0" w:color="000000"/>
              <w:left w:val="single" w:sz="4" w:space="0" w:color="000000"/>
              <w:bottom w:val="single" w:sz="4" w:space="0" w:color="000000"/>
              <w:right w:val="single" w:sz="4" w:space="0" w:color="000000"/>
            </w:tcBorders>
          </w:tcPr>
          <w:p w14:paraId="46D51728"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7E632EB"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553C55F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5C02D888"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3D51933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14</w:t>
            </w:r>
          </w:p>
        </w:tc>
        <w:tc>
          <w:tcPr>
            <w:tcW w:w="3118" w:type="dxa"/>
            <w:tcBorders>
              <w:top w:val="single" w:sz="4" w:space="0" w:color="000000"/>
              <w:left w:val="single" w:sz="4" w:space="0" w:color="000000"/>
              <w:bottom w:val="single" w:sz="4" w:space="0" w:color="000000"/>
              <w:right w:val="single" w:sz="4" w:space="0" w:color="000000"/>
            </w:tcBorders>
            <w:vAlign w:val="center"/>
          </w:tcPr>
          <w:p w14:paraId="7D8A6C0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光纤终端盒</w:t>
            </w:r>
          </w:p>
        </w:tc>
        <w:tc>
          <w:tcPr>
            <w:tcW w:w="2127" w:type="dxa"/>
            <w:tcBorders>
              <w:top w:val="single" w:sz="4" w:space="0" w:color="000000"/>
              <w:left w:val="single" w:sz="4" w:space="0" w:color="000000"/>
              <w:bottom w:val="single" w:sz="4" w:space="0" w:color="000000"/>
              <w:right w:val="single" w:sz="4" w:space="0" w:color="000000"/>
            </w:tcBorders>
          </w:tcPr>
          <w:p w14:paraId="425FB684"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6CE9BB98"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5DCEA7A9"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0E9636EE"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439C6F3"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15</w:t>
            </w:r>
          </w:p>
        </w:tc>
        <w:tc>
          <w:tcPr>
            <w:tcW w:w="3118" w:type="dxa"/>
            <w:tcBorders>
              <w:top w:val="single" w:sz="4" w:space="0" w:color="000000"/>
              <w:left w:val="single" w:sz="4" w:space="0" w:color="000000"/>
              <w:bottom w:val="single" w:sz="4" w:space="0" w:color="000000"/>
              <w:right w:val="single" w:sz="4" w:space="0" w:color="000000"/>
            </w:tcBorders>
            <w:vAlign w:val="center"/>
          </w:tcPr>
          <w:p w14:paraId="6792478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不间断电源</w:t>
            </w:r>
          </w:p>
        </w:tc>
        <w:tc>
          <w:tcPr>
            <w:tcW w:w="2127" w:type="dxa"/>
            <w:tcBorders>
              <w:top w:val="single" w:sz="4" w:space="0" w:color="000000"/>
              <w:left w:val="single" w:sz="4" w:space="0" w:color="000000"/>
              <w:bottom w:val="single" w:sz="4" w:space="0" w:color="000000"/>
              <w:right w:val="single" w:sz="4" w:space="0" w:color="000000"/>
            </w:tcBorders>
          </w:tcPr>
          <w:p w14:paraId="71CF95A8"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43AD390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台</w:t>
            </w:r>
          </w:p>
        </w:tc>
        <w:tc>
          <w:tcPr>
            <w:tcW w:w="1572" w:type="dxa"/>
            <w:tcBorders>
              <w:top w:val="single" w:sz="4" w:space="0" w:color="000000"/>
              <w:left w:val="single" w:sz="4" w:space="0" w:color="000000"/>
              <w:bottom w:val="single" w:sz="4" w:space="0" w:color="000000"/>
              <w:right w:val="single" w:sz="4" w:space="0" w:color="000000"/>
            </w:tcBorders>
            <w:vAlign w:val="center"/>
          </w:tcPr>
          <w:p w14:paraId="6771AA1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40358F73"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33C5F96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16</w:t>
            </w:r>
          </w:p>
        </w:tc>
        <w:tc>
          <w:tcPr>
            <w:tcW w:w="3118" w:type="dxa"/>
            <w:tcBorders>
              <w:top w:val="single" w:sz="4" w:space="0" w:color="000000"/>
              <w:left w:val="single" w:sz="4" w:space="0" w:color="000000"/>
              <w:bottom w:val="single" w:sz="4" w:space="0" w:color="000000"/>
              <w:right w:val="single" w:sz="4" w:space="0" w:color="000000"/>
            </w:tcBorders>
            <w:vAlign w:val="center"/>
          </w:tcPr>
          <w:p w14:paraId="4CFD3C42"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末端试水装置</w:t>
            </w:r>
          </w:p>
        </w:tc>
        <w:tc>
          <w:tcPr>
            <w:tcW w:w="2127" w:type="dxa"/>
            <w:tcBorders>
              <w:top w:val="single" w:sz="4" w:space="0" w:color="000000"/>
              <w:left w:val="single" w:sz="4" w:space="0" w:color="000000"/>
              <w:bottom w:val="single" w:sz="4" w:space="0" w:color="000000"/>
              <w:right w:val="single" w:sz="4" w:space="0" w:color="000000"/>
            </w:tcBorders>
          </w:tcPr>
          <w:p w14:paraId="29FD7C08"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C8C006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套</w:t>
            </w:r>
          </w:p>
        </w:tc>
        <w:tc>
          <w:tcPr>
            <w:tcW w:w="1572" w:type="dxa"/>
            <w:tcBorders>
              <w:top w:val="single" w:sz="4" w:space="0" w:color="000000"/>
              <w:left w:val="single" w:sz="4" w:space="0" w:color="000000"/>
              <w:bottom w:val="single" w:sz="4" w:space="0" w:color="000000"/>
              <w:right w:val="single" w:sz="4" w:space="0" w:color="000000"/>
            </w:tcBorders>
            <w:vAlign w:val="bottom"/>
          </w:tcPr>
          <w:p w14:paraId="21F7F31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等线" w:hint="eastAsia"/>
                <w:szCs w:val="21"/>
              </w:rPr>
              <w:t>2</w:t>
            </w:r>
          </w:p>
        </w:tc>
      </w:tr>
      <w:tr w:rsidR="00F853A6" w:rsidRPr="00A82CEC" w14:paraId="3F96605A"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1CCFD4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17</w:t>
            </w:r>
          </w:p>
        </w:tc>
        <w:tc>
          <w:tcPr>
            <w:tcW w:w="3118" w:type="dxa"/>
            <w:tcBorders>
              <w:top w:val="single" w:sz="4" w:space="0" w:color="000000"/>
              <w:left w:val="single" w:sz="4" w:space="0" w:color="000000"/>
              <w:bottom w:val="single" w:sz="4" w:space="0" w:color="000000"/>
              <w:right w:val="single" w:sz="4" w:space="0" w:color="000000"/>
            </w:tcBorders>
            <w:vAlign w:val="center"/>
          </w:tcPr>
          <w:p w14:paraId="101E5A9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电动阀控制线缆</w:t>
            </w:r>
          </w:p>
        </w:tc>
        <w:tc>
          <w:tcPr>
            <w:tcW w:w="2127" w:type="dxa"/>
            <w:tcBorders>
              <w:top w:val="single" w:sz="4" w:space="0" w:color="000000"/>
              <w:left w:val="single" w:sz="4" w:space="0" w:color="000000"/>
              <w:bottom w:val="single" w:sz="4" w:space="0" w:color="000000"/>
              <w:right w:val="single" w:sz="4" w:space="0" w:color="000000"/>
            </w:tcBorders>
          </w:tcPr>
          <w:p w14:paraId="7786816F" w14:textId="77777777" w:rsidR="00F853A6" w:rsidRPr="00A82CEC" w:rsidRDefault="00F853A6" w:rsidP="00DD4BD0">
            <w:pPr>
              <w:jc w:val="left"/>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E20881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4110E10C" w14:textId="77777777" w:rsidR="00F853A6" w:rsidRPr="00A82CEC" w:rsidRDefault="00F853A6" w:rsidP="00DD4BD0">
            <w:pPr>
              <w:jc w:val="center"/>
              <w:rPr>
                <w:rFonts w:ascii="宋体" w:hAnsi="宋体" w:cs="等线"/>
                <w:szCs w:val="21"/>
              </w:rPr>
            </w:pPr>
            <w:r w:rsidRPr="00A82CEC">
              <w:rPr>
                <w:rFonts w:ascii="宋体" w:hAnsi="宋体" w:cs="宋体" w:hint="eastAsia"/>
                <w:kern w:val="0"/>
                <w:szCs w:val="21"/>
                <w:lang w:bidi="ar"/>
              </w:rPr>
              <w:t>50</w:t>
            </w:r>
          </w:p>
        </w:tc>
      </w:tr>
      <w:tr w:rsidR="00F853A6" w:rsidRPr="00A82CEC" w14:paraId="57137623"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06FB321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18</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6DBE5F12"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消防炮控制线路</w:t>
            </w:r>
          </w:p>
        </w:tc>
        <w:tc>
          <w:tcPr>
            <w:tcW w:w="2127" w:type="dxa"/>
            <w:tcBorders>
              <w:top w:val="single" w:sz="4" w:space="0" w:color="000000"/>
              <w:left w:val="single" w:sz="4" w:space="0" w:color="000000"/>
              <w:bottom w:val="single" w:sz="4" w:space="0" w:color="000000"/>
              <w:right w:val="single" w:sz="4" w:space="0" w:color="000000"/>
            </w:tcBorders>
            <w:noWrap/>
          </w:tcPr>
          <w:p w14:paraId="3B521BE4"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5804D87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4CF1108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50</w:t>
            </w:r>
          </w:p>
        </w:tc>
      </w:tr>
      <w:tr w:rsidR="00F853A6" w:rsidRPr="00A82CEC" w14:paraId="3E589E07"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20A802EB"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19</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6884C1E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水流指示器信号线</w:t>
            </w:r>
          </w:p>
        </w:tc>
        <w:tc>
          <w:tcPr>
            <w:tcW w:w="2127" w:type="dxa"/>
            <w:tcBorders>
              <w:top w:val="single" w:sz="4" w:space="0" w:color="000000"/>
              <w:left w:val="single" w:sz="4" w:space="0" w:color="000000"/>
              <w:bottom w:val="single" w:sz="4" w:space="0" w:color="000000"/>
              <w:right w:val="single" w:sz="4" w:space="0" w:color="000000"/>
            </w:tcBorders>
            <w:noWrap/>
          </w:tcPr>
          <w:p w14:paraId="48103853"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314DADD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0C128A8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50</w:t>
            </w:r>
          </w:p>
        </w:tc>
      </w:tr>
      <w:tr w:rsidR="00F853A6" w:rsidRPr="00A82CEC" w14:paraId="0D2FC93A"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8B35599"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20</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42E7AD5E"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水炮视频数据线</w:t>
            </w:r>
          </w:p>
        </w:tc>
        <w:tc>
          <w:tcPr>
            <w:tcW w:w="2127" w:type="dxa"/>
            <w:tcBorders>
              <w:top w:val="single" w:sz="4" w:space="0" w:color="000000"/>
              <w:left w:val="single" w:sz="4" w:space="0" w:color="000000"/>
              <w:bottom w:val="single" w:sz="4" w:space="0" w:color="000000"/>
              <w:right w:val="single" w:sz="4" w:space="0" w:color="000000"/>
            </w:tcBorders>
            <w:noWrap/>
          </w:tcPr>
          <w:p w14:paraId="4CF2C05F"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17CAD27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5AF89317"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50</w:t>
            </w:r>
          </w:p>
        </w:tc>
      </w:tr>
      <w:tr w:rsidR="00F853A6" w:rsidRPr="00A82CEC" w14:paraId="052F25BF"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D4770D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21</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38BFC4F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水炮高</w:t>
            </w:r>
            <w:proofErr w:type="gramStart"/>
            <w:r w:rsidRPr="00A82CEC">
              <w:rPr>
                <w:rFonts w:ascii="宋体" w:hAnsi="宋体" w:cs="宋体" w:hint="eastAsia"/>
                <w:kern w:val="0"/>
                <w:szCs w:val="21"/>
                <w:lang w:bidi="ar"/>
              </w:rPr>
              <w:t>清数据</w:t>
            </w:r>
            <w:proofErr w:type="gramEnd"/>
            <w:r w:rsidRPr="00A82CEC">
              <w:rPr>
                <w:rFonts w:ascii="宋体" w:hAnsi="宋体" w:cs="宋体" w:hint="eastAsia"/>
                <w:kern w:val="0"/>
                <w:szCs w:val="21"/>
                <w:lang w:bidi="ar"/>
              </w:rPr>
              <w:t>线</w:t>
            </w:r>
          </w:p>
        </w:tc>
        <w:tc>
          <w:tcPr>
            <w:tcW w:w="2127" w:type="dxa"/>
            <w:tcBorders>
              <w:top w:val="single" w:sz="4" w:space="0" w:color="000000"/>
              <w:left w:val="single" w:sz="4" w:space="0" w:color="000000"/>
              <w:bottom w:val="single" w:sz="4" w:space="0" w:color="000000"/>
              <w:right w:val="single" w:sz="4" w:space="0" w:color="000000"/>
            </w:tcBorders>
            <w:noWrap/>
          </w:tcPr>
          <w:p w14:paraId="2FF4E744"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6158EEDF"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2BD0D2A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50</w:t>
            </w:r>
          </w:p>
        </w:tc>
      </w:tr>
      <w:tr w:rsidR="00F853A6" w:rsidRPr="00A82CEC" w14:paraId="76CA353D"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CC7BD4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22</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5B4D257"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水炮角度数据线</w:t>
            </w:r>
          </w:p>
        </w:tc>
        <w:tc>
          <w:tcPr>
            <w:tcW w:w="2127" w:type="dxa"/>
            <w:tcBorders>
              <w:top w:val="single" w:sz="4" w:space="0" w:color="000000"/>
              <w:left w:val="single" w:sz="4" w:space="0" w:color="000000"/>
              <w:bottom w:val="single" w:sz="4" w:space="0" w:color="000000"/>
              <w:right w:val="single" w:sz="4" w:space="0" w:color="000000"/>
            </w:tcBorders>
            <w:noWrap/>
          </w:tcPr>
          <w:p w14:paraId="54F6182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0009E4D2"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169BEC7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50</w:t>
            </w:r>
          </w:p>
        </w:tc>
      </w:tr>
      <w:tr w:rsidR="00F853A6" w:rsidRPr="00A82CEC" w14:paraId="0F43F8EC"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466967A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23</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4B966A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手动控制盘电源线</w:t>
            </w:r>
          </w:p>
        </w:tc>
        <w:tc>
          <w:tcPr>
            <w:tcW w:w="2127" w:type="dxa"/>
            <w:tcBorders>
              <w:top w:val="single" w:sz="4" w:space="0" w:color="000000"/>
              <w:left w:val="single" w:sz="4" w:space="0" w:color="000000"/>
              <w:bottom w:val="single" w:sz="4" w:space="0" w:color="000000"/>
              <w:right w:val="single" w:sz="4" w:space="0" w:color="000000"/>
            </w:tcBorders>
            <w:noWrap/>
          </w:tcPr>
          <w:p w14:paraId="67A4D6DC"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39D391DC"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048F79E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200</w:t>
            </w:r>
          </w:p>
        </w:tc>
      </w:tr>
      <w:tr w:rsidR="00F853A6" w:rsidRPr="00A82CEC" w14:paraId="0F58D867"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3DB1281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24</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05BB03A"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手动控制盘数据线</w:t>
            </w:r>
          </w:p>
        </w:tc>
        <w:tc>
          <w:tcPr>
            <w:tcW w:w="2127" w:type="dxa"/>
            <w:tcBorders>
              <w:top w:val="single" w:sz="4" w:space="0" w:color="000000"/>
              <w:left w:val="single" w:sz="4" w:space="0" w:color="000000"/>
              <w:bottom w:val="single" w:sz="4" w:space="0" w:color="000000"/>
              <w:right w:val="single" w:sz="4" w:space="0" w:color="000000"/>
            </w:tcBorders>
            <w:noWrap/>
          </w:tcPr>
          <w:p w14:paraId="688491E9"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40DE869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33DF0F4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200</w:t>
            </w:r>
          </w:p>
        </w:tc>
      </w:tr>
      <w:tr w:rsidR="00F853A6" w:rsidRPr="00A82CEC" w14:paraId="3821E666"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5E72AC33"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25</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704516F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电源线</w:t>
            </w:r>
          </w:p>
        </w:tc>
        <w:tc>
          <w:tcPr>
            <w:tcW w:w="2127" w:type="dxa"/>
            <w:tcBorders>
              <w:top w:val="single" w:sz="4" w:space="0" w:color="000000"/>
              <w:left w:val="single" w:sz="4" w:space="0" w:color="000000"/>
              <w:bottom w:val="single" w:sz="4" w:space="0" w:color="000000"/>
              <w:right w:val="single" w:sz="4" w:space="0" w:color="000000"/>
            </w:tcBorders>
            <w:noWrap/>
          </w:tcPr>
          <w:p w14:paraId="258FC86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180888EA"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1A793CE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750</w:t>
            </w:r>
          </w:p>
        </w:tc>
      </w:tr>
      <w:tr w:rsidR="00F853A6" w:rsidRPr="00A82CEC" w14:paraId="3B0405BD"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07909C4B"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26</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1C8966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通讯单模光纤</w:t>
            </w:r>
          </w:p>
        </w:tc>
        <w:tc>
          <w:tcPr>
            <w:tcW w:w="2127" w:type="dxa"/>
            <w:tcBorders>
              <w:top w:val="single" w:sz="4" w:space="0" w:color="000000"/>
              <w:left w:val="single" w:sz="4" w:space="0" w:color="000000"/>
              <w:bottom w:val="single" w:sz="4" w:space="0" w:color="000000"/>
              <w:right w:val="single" w:sz="4" w:space="0" w:color="000000"/>
            </w:tcBorders>
            <w:noWrap/>
          </w:tcPr>
          <w:p w14:paraId="173FC1BF"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03F8705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6CF9822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750</w:t>
            </w:r>
          </w:p>
        </w:tc>
      </w:tr>
      <w:tr w:rsidR="00F853A6" w:rsidRPr="00A82CEC" w14:paraId="0D143C1C"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245CF43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27</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D117936"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高</w:t>
            </w:r>
            <w:proofErr w:type="gramStart"/>
            <w:r w:rsidRPr="00A82CEC">
              <w:rPr>
                <w:rFonts w:ascii="宋体" w:hAnsi="宋体" w:cs="宋体" w:hint="eastAsia"/>
                <w:kern w:val="0"/>
                <w:szCs w:val="21"/>
                <w:lang w:bidi="ar"/>
              </w:rPr>
              <w:t>清数据</w:t>
            </w:r>
            <w:proofErr w:type="gramEnd"/>
            <w:r w:rsidRPr="00A82CEC">
              <w:rPr>
                <w:rFonts w:ascii="宋体" w:hAnsi="宋体" w:cs="宋体" w:hint="eastAsia"/>
                <w:kern w:val="0"/>
                <w:szCs w:val="21"/>
                <w:lang w:bidi="ar"/>
              </w:rPr>
              <w:t>线</w:t>
            </w:r>
          </w:p>
        </w:tc>
        <w:tc>
          <w:tcPr>
            <w:tcW w:w="2127" w:type="dxa"/>
            <w:tcBorders>
              <w:top w:val="single" w:sz="4" w:space="0" w:color="000000"/>
              <w:left w:val="single" w:sz="4" w:space="0" w:color="000000"/>
              <w:bottom w:val="single" w:sz="4" w:space="0" w:color="000000"/>
              <w:right w:val="single" w:sz="4" w:space="0" w:color="000000"/>
            </w:tcBorders>
            <w:noWrap/>
          </w:tcPr>
          <w:p w14:paraId="4263CBEF"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099355F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vAlign w:val="center"/>
          </w:tcPr>
          <w:p w14:paraId="7455727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600</w:t>
            </w:r>
          </w:p>
        </w:tc>
      </w:tr>
      <w:tr w:rsidR="00F853A6" w:rsidRPr="00A82CEC" w14:paraId="1EA76316"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5C52B6B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28</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6C39762E"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光纤跳线</w:t>
            </w:r>
          </w:p>
        </w:tc>
        <w:tc>
          <w:tcPr>
            <w:tcW w:w="2127" w:type="dxa"/>
            <w:tcBorders>
              <w:top w:val="single" w:sz="4" w:space="0" w:color="000000"/>
              <w:left w:val="single" w:sz="4" w:space="0" w:color="000000"/>
              <w:bottom w:val="single" w:sz="4" w:space="0" w:color="000000"/>
              <w:right w:val="single" w:sz="4" w:space="0" w:color="000000"/>
            </w:tcBorders>
            <w:noWrap/>
          </w:tcPr>
          <w:p w14:paraId="7377B6C6"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52ABB1B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条</w:t>
            </w:r>
          </w:p>
        </w:tc>
        <w:tc>
          <w:tcPr>
            <w:tcW w:w="1572" w:type="dxa"/>
            <w:tcBorders>
              <w:top w:val="single" w:sz="4" w:space="0" w:color="000000"/>
              <w:left w:val="single" w:sz="4" w:space="0" w:color="000000"/>
              <w:bottom w:val="single" w:sz="4" w:space="0" w:color="000000"/>
              <w:right w:val="single" w:sz="4" w:space="0" w:color="000000"/>
            </w:tcBorders>
            <w:vAlign w:val="center"/>
          </w:tcPr>
          <w:p w14:paraId="1FCD3643"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24</w:t>
            </w:r>
          </w:p>
        </w:tc>
      </w:tr>
      <w:tr w:rsidR="00F853A6" w:rsidRPr="00A82CEC" w14:paraId="07369EB7"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1691060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29</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4A2105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网线跳线</w:t>
            </w:r>
          </w:p>
        </w:tc>
        <w:tc>
          <w:tcPr>
            <w:tcW w:w="2127" w:type="dxa"/>
            <w:tcBorders>
              <w:top w:val="single" w:sz="4" w:space="0" w:color="000000"/>
              <w:left w:val="single" w:sz="4" w:space="0" w:color="000000"/>
              <w:bottom w:val="single" w:sz="4" w:space="0" w:color="000000"/>
              <w:right w:val="single" w:sz="4" w:space="0" w:color="000000"/>
            </w:tcBorders>
            <w:noWrap/>
          </w:tcPr>
          <w:p w14:paraId="685AB259"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A78F61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条</w:t>
            </w:r>
          </w:p>
        </w:tc>
        <w:tc>
          <w:tcPr>
            <w:tcW w:w="1572" w:type="dxa"/>
            <w:tcBorders>
              <w:top w:val="single" w:sz="4" w:space="0" w:color="000000"/>
              <w:left w:val="single" w:sz="4" w:space="0" w:color="000000"/>
              <w:bottom w:val="single" w:sz="4" w:space="0" w:color="000000"/>
              <w:right w:val="single" w:sz="4" w:space="0" w:color="000000"/>
            </w:tcBorders>
            <w:vAlign w:val="center"/>
          </w:tcPr>
          <w:p w14:paraId="0D86CB6C"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12</w:t>
            </w:r>
          </w:p>
        </w:tc>
      </w:tr>
      <w:tr w:rsidR="00F853A6" w:rsidRPr="00A82CEC" w14:paraId="13DF8CB7"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557399F6"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30</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4EE65725"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PDU机柜插座</w:t>
            </w:r>
          </w:p>
        </w:tc>
        <w:tc>
          <w:tcPr>
            <w:tcW w:w="2127" w:type="dxa"/>
            <w:tcBorders>
              <w:top w:val="single" w:sz="4" w:space="0" w:color="000000"/>
              <w:left w:val="single" w:sz="4" w:space="0" w:color="000000"/>
              <w:bottom w:val="single" w:sz="4" w:space="0" w:color="000000"/>
              <w:right w:val="single" w:sz="4" w:space="0" w:color="000000"/>
            </w:tcBorders>
            <w:noWrap/>
          </w:tcPr>
          <w:p w14:paraId="75AA0C0B"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179CE787" w14:textId="77777777" w:rsidR="00F853A6" w:rsidRPr="00A82CEC" w:rsidRDefault="00F853A6" w:rsidP="00DD4BD0">
            <w:pPr>
              <w:widowControl/>
              <w:jc w:val="center"/>
              <w:textAlignment w:val="center"/>
              <w:rPr>
                <w:rFonts w:ascii="宋体" w:hAnsi="宋体" w:cs="宋体"/>
                <w:szCs w:val="21"/>
              </w:rPr>
            </w:pPr>
            <w:proofErr w:type="gramStart"/>
            <w:r w:rsidRPr="00A82CEC">
              <w:rPr>
                <w:rFonts w:ascii="宋体" w:hAnsi="宋体" w:cs="宋体" w:hint="eastAsia"/>
                <w:kern w:val="0"/>
                <w:szCs w:val="21"/>
                <w:lang w:bidi="ar"/>
              </w:rPr>
              <w:t>个</w:t>
            </w:r>
            <w:proofErr w:type="gramEnd"/>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796ADE50"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1</w:t>
            </w:r>
          </w:p>
        </w:tc>
      </w:tr>
      <w:tr w:rsidR="00F853A6" w:rsidRPr="00A82CEC" w14:paraId="5DB45C80"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0226007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31</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06EC2FEC"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理线架</w:t>
            </w:r>
          </w:p>
        </w:tc>
        <w:tc>
          <w:tcPr>
            <w:tcW w:w="2127" w:type="dxa"/>
            <w:tcBorders>
              <w:top w:val="single" w:sz="4" w:space="0" w:color="000000"/>
              <w:left w:val="single" w:sz="4" w:space="0" w:color="000000"/>
              <w:bottom w:val="single" w:sz="4" w:space="0" w:color="000000"/>
              <w:right w:val="single" w:sz="4" w:space="0" w:color="000000"/>
            </w:tcBorders>
            <w:noWrap/>
          </w:tcPr>
          <w:p w14:paraId="2DF712AE"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根据系统配置</w:t>
            </w:r>
          </w:p>
        </w:tc>
        <w:tc>
          <w:tcPr>
            <w:tcW w:w="992" w:type="dxa"/>
            <w:tcBorders>
              <w:top w:val="single" w:sz="4" w:space="0" w:color="000000"/>
              <w:left w:val="single" w:sz="4" w:space="0" w:color="000000"/>
              <w:bottom w:val="single" w:sz="4" w:space="0" w:color="000000"/>
              <w:right w:val="single" w:sz="4" w:space="0" w:color="000000"/>
            </w:tcBorders>
            <w:vAlign w:val="center"/>
          </w:tcPr>
          <w:p w14:paraId="7A94728B" w14:textId="77777777" w:rsidR="00F853A6" w:rsidRPr="00A82CEC" w:rsidRDefault="00F853A6" w:rsidP="00DD4BD0">
            <w:pPr>
              <w:widowControl/>
              <w:jc w:val="center"/>
              <w:textAlignment w:val="center"/>
              <w:rPr>
                <w:rFonts w:ascii="宋体" w:hAnsi="宋体" w:cs="宋体"/>
                <w:szCs w:val="21"/>
              </w:rPr>
            </w:pPr>
            <w:proofErr w:type="gramStart"/>
            <w:r w:rsidRPr="00A82CEC">
              <w:rPr>
                <w:rFonts w:ascii="宋体" w:hAnsi="宋体" w:cs="宋体" w:hint="eastAsia"/>
                <w:kern w:val="0"/>
                <w:szCs w:val="21"/>
                <w:lang w:bidi="ar"/>
              </w:rPr>
              <w:t>个</w:t>
            </w:r>
            <w:proofErr w:type="gramEnd"/>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2BFB2B2E"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4</w:t>
            </w:r>
          </w:p>
        </w:tc>
      </w:tr>
      <w:tr w:rsidR="00F853A6" w:rsidRPr="00A82CEC" w14:paraId="1CDD890F"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B4D7DB4"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32</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6DC4F1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JDG20</w:t>
            </w:r>
            <w:proofErr w:type="gramStart"/>
            <w:r w:rsidRPr="00A82CEC">
              <w:rPr>
                <w:rFonts w:ascii="宋体" w:hAnsi="宋体" w:cs="宋体" w:hint="eastAsia"/>
                <w:kern w:val="0"/>
                <w:szCs w:val="21"/>
                <w:lang w:bidi="ar"/>
              </w:rPr>
              <w:t>穿线管</w:t>
            </w:r>
            <w:proofErr w:type="gramEnd"/>
          </w:p>
        </w:tc>
        <w:tc>
          <w:tcPr>
            <w:tcW w:w="2127" w:type="dxa"/>
            <w:tcBorders>
              <w:top w:val="single" w:sz="4" w:space="0" w:color="000000"/>
              <w:left w:val="single" w:sz="4" w:space="0" w:color="000000"/>
              <w:bottom w:val="single" w:sz="4" w:space="0" w:color="000000"/>
              <w:right w:val="single" w:sz="4" w:space="0" w:color="000000"/>
            </w:tcBorders>
            <w:noWrap/>
          </w:tcPr>
          <w:p w14:paraId="1CD3D498" w14:textId="77777777" w:rsidR="00F853A6" w:rsidRPr="00A82CEC" w:rsidRDefault="00F853A6" w:rsidP="00DD4BD0">
            <w:pPr>
              <w:widowControl/>
              <w:jc w:val="left"/>
              <w:textAlignment w:val="center"/>
              <w:rPr>
                <w:rFonts w:ascii="宋体" w:hAnsi="宋体" w:cs="宋体"/>
                <w:szCs w:val="21"/>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058F8285"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noWrap/>
            <w:vAlign w:val="bottom"/>
          </w:tcPr>
          <w:p w14:paraId="6D8EDDBD" w14:textId="77777777" w:rsidR="00F853A6" w:rsidRPr="00A82CEC" w:rsidRDefault="00F853A6" w:rsidP="00DD4BD0">
            <w:pPr>
              <w:widowControl/>
              <w:jc w:val="center"/>
              <w:textAlignment w:val="center"/>
              <w:rPr>
                <w:rFonts w:ascii="宋体" w:hAnsi="宋体" w:cs="宋体"/>
                <w:szCs w:val="21"/>
              </w:rPr>
            </w:pPr>
          </w:p>
        </w:tc>
      </w:tr>
      <w:tr w:rsidR="00F853A6" w:rsidRPr="00A82CEC" w14:paraId="7B2C0A89"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79DFBF6A"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33</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7BF43D7"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JDG25</w:t>
            </w:r>
            <w:proofErr w:type="gramStart"/>
            <w:r w:rsidRPr="00A82CEC">
              <w:rPr>
                <w:rFonts w:ascii="宋体" w:hAnsi="宋体" w:cs="宋体" w:hint="eastAsia"/>
                <w:kern w:val="0"/>
                <w:szCs w:val="21"/>
                <w:lang w:bidi="ar"/>
              </w:rPr>
              <w:t>穿线管</w:t>
            </w:r>
            <w:proofErr w:type="gramEnd"/>
          </w:p>
        </w:tc>
        <w:tc>
          <w:tcPr>
            <w:tcW w:w="2127" w:type="dxa"/>
            <w:tcBorders>
              <w:top w:val="single" w:sz="4" w:space="0" w:color="000000"/>
              <w:left w:val="single" w:sz="4" w:space="0" w:color="000000"/>
              <w:bottom w:val="single" w:sz="4" w:space="0" w:color="000000"/>
              <w:right w:val="single" w:sz="4" w:space="0" w:color="000000"/>
            </w:tcBorders>
            <w:noWrap/>
          </w:tcPr>
          <w:p w14:paraId="1F9A4C2D" w14:textId="77777777" w:rsidR="00F853A6" w:rsidRPr="00A82CEC" w:rsidRDefault="00F853A6" w:rsidP="00DD4BD0">
            <w:pPr>
              <w:jc w:val="left"/>
              <w:rPr>
                <w:rFonts w:ascii="宋体" w:hAnsi="宋体" w:cs="等线"/>
                <w:szCs w:val="21"/>
              </w:rPr>
            </w:pPr>
          </w:p>
        </w:tc>
        <w:tc>
          <w:tcPr>
            <w:tcW w:w="992" w:type="dxa"/>
            <w:tcBorders>
              <w:top w:val="single" w:sz="4" w:space="0" w:color="000000"/>
              <w:left w:val="single" w:sz="4" w:space="0" w:color="000000"/>
              <w:bottom w:val="single" w:sz="4" w:space="0" w:color="000000"/>
              <w:right w:val="single" w:sz="4" w:space="0" w:color="000000"/>
            </w:tcBorders>
            <w:noWrap/>
            <w:vAlign w:val="bottom"/>
          </w:tcPr>
          <w:p w14:paraId="7D690F3E" w14:textId="77777777" w:rsidR="00F853A6" w:rsidRPr="00A82CEC" w:rsidRDefault="00F853A6" w:rsidP="00DD4BD0">
            <w:pPr>
              <w:jc w:val="center"/>
              <w:rPr>
                <w:rFonts w:ascii="宋体" w:hAnsi="宋体" w:cs="等线"/>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noWrap/>
            <w:vAlign w:val="bottom"/>
          </w:tcPr>
          <w:p w14:paraId="427AC6DE" w14:textId="77777777" w:rsidR="00F853A6" w:rsidRPr="00A82CEC" w:rsidRDefault="00F853A6" w:rsidP="00DD4BD0">
            <w:pPr>
              <w:rPr>
                <w:rFonts w:ascii="宋体" w:hAnsi="宋体" w:cs="等线"/>
                <w:szCs w:val="21"/>
              </w:rPr>
            </w:pPr>
          </w:p>
        </w:tc>
      </w:tr>
      <w:tr w:rsidR="00F853A6" w:rsidRPr="00A82CEC" w14:paraId="161E2C4F"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639D2C71"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34</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FBEE2DD"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JDG32</w:t>
            </w:r>
            <w:proofErr w:type="gramStart"/>
            <w:r w:rsidRPr="00A82CEC">
              <w:rPr>
                <w:rFonts w:ascii="宋体" w:hAnsi="宋体" w:cs="宋体" w:hint="eastAsia"/>
                <w:kern w:val="0"/>
                <w:szCs w:val="21"/>
                <w:lang w:bidi="ar"/>
              </w:rPr>
              <w:t>穿线管</w:t>
            </w:r>
            <w:proofErr w:type="gramEnd"/>
          </w:p>
        </w:tc>
        <w:tc>
          <w:tcPr>
            <w:tcW w:w="2127" w:type="dxa"/>
            <w:tcBorders>
              <w:top w:val="single" w:sz="4" w:space="0" w:color="000000"/>
              <w:left w:val="single" w:sz="4" w:space="0" w:color="000000"/>
              <w:bottom w:val="single" w:sz="4" w:space="0" w:color="000000"/>
              <w:right w:val="single" w:sz="4" w:space="0" w:color="000000"/>
            </w:tcBorders>
            <w:noWrap/>
          </w:tcPr>
          <w:p w14:paraId="7911FCC4" w14:textId="77777777" w:rsidR="00F853A6" w:rsidRPr="00A82CEC" w:rsidRDefault="00F853A6" w:rsidP="00DD4BD0">
            <w:pPr>
              <w:jc w:val="left"/>
              <w:rPr>
                <w:rFonts w:ascii="宋体" w:hAnsi="宋体" w:cs="等线"/>
                <w:szCs w:val="21"/>
              </w:rPr>
            </w:pPr>
          </w:p>
        </w:tc>
        <w:tc>
          <w:tcPr>
            <w:tcW w:w="992" w:type="dxa"/>
            <w:tcBorders>
              <w:top w:val="single" w:sz="4" w:space="0" w:color="000000"/>
              <w:left w:val="single" w:sz="4" w:space="0" w:color="000000"/>
              <w:bottom w:val="single" w:sz="4" w:space="0" w:color="000000"/>
              <w:right w:val="single" w:sz="4" w:space="0" w:color="000000"/>
            </w:tcBorders>
            <w:noWrap/>
            <w:vAlign w:val="bottom"/>
          </w:tcPr>
          <w:p w14:paraId="421AEC28" w14:textId="77777777" w:rsidR="00F853A6" w:rsidRPr="00A82CEC" w:rsidRDefault="00F853A6" w:rsidP="00DD4BD0">
            <w:pPr>
              <w:jc w:val="center"/>
              <w:rPr>
                <w:rFonts w:ascii="宋体" w:hAnsi="宋体" w:cs="等线"/>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noWrap/>
            <w:vAlign w:val="bottom"/>
          </w:tcPr>
          <w:p w14:paraId="1DE2853D" w14:textId="77777777" w:rsidR="00F853A6" w:rsidRPr="00A82CEC" w:rsidRDefault="00F853A6" w:rsidP="00DD4BD0">
            <w:pPr>
              <w:rPr>
                <w:rFonts w:ascii="宋体" w:hAnsi="宋体" w:cs="等线"/>
                <w:szCs w:val="21"/>
              </w:rPr>
            </w:pPr>
          </w:p>
        </w:tc>
      </w:tr>
      <w:tr w:rsidR="00F853A6" w:rsidRPr="00A82CEC" w14:paraId="657137BB"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1E96A08D"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t>35</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139A1080"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JDG50</w:t>
            </w:r>
            <w:proofErr w:type="gramStart"/>
            <w:r w:rsidRPr="00A82CEC">
              <w:rPr>
                <w:rFonts w:ascii="宋体" w:hAnsi="宋体" w:cs="宋体" w:hint="eastAsia"/>
                <w:kern w:val="0"/>
                <w:szCs w:val="21"/>
                <w:lang w:bidi="ar"/>
              </w:rPr>
              <w:t>穿线管</w:t>
            </w:r>
            <w:proofErr w:type="gramEnd"/>
          </w:p>
        </w:tc>
        <w:tc>
          <w:tcPr>
            <w:tcW w:w="2127" w:type="dxa"/>
            <w:tcBorders>
              <w:top w:val="single" w:sz="4" w:space="0" w:color="000000"/>
              <w:left w:val="single" w:sz="4" w:space="0" w:color="000000"/>
              <w:bottom w:val="single" w:sz="4" w:space="0" w:color="000000"/>
              <w:right w:val="single" w:sz="4" w:space="0" w:color="000000"/>
            </w:tcBorders>
            <w:noWrap/>
          </w:tcPr>
          <w:p w14:paraId="1877B8B9" w14:textId="77777777" w:rsidR="00F853A6" w:rsidRPr="00A82CEC" w:rsidRDefault="00F853A6" w:rsidP="00DD4BD0">
            <w:pPr>
              <w:jc w:val="left"/>
              <w:rPr>
                <w:rFonts w:ascii="宋体" w:hAnsi="宋体" w:cs="等线"/>
                <w:szCs w:val="21"/>
              </w:rPr>
            </w:pPr>
          </w:p>
        </w:tc>
        <w:tc>
          <w:tcPr>
            <w:tcW w:w="992" w:type="dxa"/>
            <w:tcBorders>
              <w:top w:val="single" w:sz="4" w:space="0" w:color="000000"/>
              <w:left w:val="single" w:sz="4" w:space="0" w:color="000000"/>
              <w:bottom w:val="single" w:sz="4" w:space="0" w:color="000000"/>
              <w:right w:val="single" w:sz="4" w:space="0" w:color="000000"/>
            </w:tcBorders>
            <w:noWrap/>
            <w:vAlign w:val="bottom"/>
          </w:tcPr>
          <w:p w14:paraId="43F649DA" w14:textId="77777777" w:rsidR="00F853A6" w:rsidRPr="00A82CEC" w:rsidRDefault="00F853A6" w:rsidP="00DD4BD0">
            <w:pPr>
              <w:jc w:val="center"/>
              <w:rPr>
                <w:rFonts w:ascii="宋体" w:hAnsi="宋体" w:cs="等线"/>
                <w:szCs w:val="21"/>
              </w:rPr>
            </w:pPr>
            <w:r w:rsidRPr="00A82CEC">
              <w:rPr>
                <w:rFonts w:ascii="宋体" w:hAnsi="宋体" w:cs="宋体" w:hint="eastAsia"/>
                <w:kern w:val="0"/>
                <w:szCs w:val="21"/>
                <w:lang w:bidi="ar"/>
              </w:rPr>
              <w:t>米</w:t>
            </w:r>
          </w:p>
        </w:tc>
        <w:tc>
          <w:tcPr>
            <w:tcW w:w="1572" w:type="dxa"/>
            <w:tcBorders>
              <w:top w:val="single" w:sz="4" w:space="0" w:color="000000"/>
              <w:left w:val="single" w:sz="4" w:space="0" w:color="000000"/>
              <w:bottom w:val="single" w:sz="4" w:space="0" w:color="000000"/>
              <w:right w:val="single" w:sz="4" w:space="0" w:color="000000"/>
            </w:tcBorders>
            <w:noWrap/>
            <w:vAlign w:val="bottom"/>
          </w:tcPr>
          <w:p w14:paraId="5A7C1652" w14:textId="77777777" w:rsidR="00F853A6" w:rsidRPr="00A82CEC" w:rsidRDefault="00F853A6" w:rsidP="00DD4BD0">
            <w:pPr>
              <w:rPr>
                <w:rFonts w:ascii="宋体" w:hAnsi="宋体" w:cs="等线"/>
                <w:szCs w:val="21"/>
              </w:rPr>
            </w:pPr>
          </w:p>
        </w:tc>
      </w:tr>
      <w:tr w:rsidR="00F853A6" w:rsidRPr="00A82CEC" w14:paraId="18C08E89" w14:textId="77777777" w:rsidTr="00DD4BD0">
        <w:trPr>
          <w:trHeight w:val="285"/>
          <w:jc w:val="center"/>
        </w:trPr>
        <w:tc>
          <w:tcPr>
            <w:tcW w:w="846" w:type="dxa"/>
            <w:tcBorders>
              <w:top w:val="single" w:sz="4" w:space="0" w:color="000000"/>
              <w:left w:val="single" w:sz="4" w:space="0" w:color="000000"/>
              <w:bottom w:val="single" w:sz="4" w:space="0" w:color="000000"/>
              <w:right w:val="single" w:sz="4" w:space="0" w:color="000000"/>
            </w:tcBorders>
            <w:noWrap/>
            <w:vAlign w:val="center"/>
          </w:tcPr>
          <w:p w14:paraId="4373E902" w14:textId="77777777" w:rsidR="00F853A6" w:rsidRPr="00A82CEC" w:rsidRDefault="00F853A6" w:rsidP="00DD4BD0">
            <w:pPr>
              <w:widowControl/>
              <w:jc w:val="center"/>
              <w:textAlignment w:val="center"/>
              <w:rPr>
                <w:rFonts w:ascii="宋体" w:hAnsi="宋体" w:cs="宋体"/>
                <w:szCs w:val="21"/>
              </w:rPr>
            </w:pPr>
            <w:r w:rsidRPr="00A82CEC">
              <w:rPr>
                <w:rFonts w:ascii="宋体" w:hAnsi="宋体" w:cs="宋体" w:hint="eastAsia"/>
                <w:kern w:val="0"/>
                <w:szCs w:val="21"/>
                <w:lang w:bidi="ar"/>
              </w:rPr>
              <w:lastRenderedPageBreak/>
              <w:t>36</w:t>
            </w:r>
          </w:p>
        </w:tc>
        <w:tc>
          <w:tcPr>
            <w:tcW w:w="3118" w:type="dxa"/>
            <w:tcBorders>
              <w:top w:val="single" w:sz="4" w:space="0" w:color="000000"/>
              <w:left w:val="single" w:sz="4" w:space="0" w:color="000000"/>
              <w:bottom w:val="single" w:sz="4" w:space="0" w:color="000000"/>
              <w:right w:val="single" w:sz="4" w:space="0" w:color="000000"/>
            </w:tcBorders>
            <w:noWrap/>
            <w:vAlign w:val="center"/>
          </w:tcPr>
          <w:p w14:paraId="50BED707" w14:textId="77777777" w:rsidR="00F853A6" w:rsidRPr="00A82CEC" w:rsidRDefault="00F853A6" w:rsidP="00DD4BD0">
            <w:pPr>
              <w:widowControl/>
              <w:jc w:val="left"/>
              <w:textAlignment w:val="center"/>
              <w:rPr>
                <w:rFonts w:ascii="宋体" w:hAnsi="宋体" w:cs="宋体"/>
                <w:szCs w:val="21"/>
              </w:rPr>
            </w:pPr>
            <w:r w:rsidRPr="00A82CEC">
              <w:rPr>
                <w:rFonts w:ascii="宋体" w:hAnsi="宋体" w:cs="宋体" w:hint="eastAsia"/>
                <w:kern w:val="0"/>
                <w:szCs w:val="21"/>
                <w:lang w:bidi="ar"/>
              </w:rPr>
              <w:t>辅材</w:t>
            </w:r>
          </w:p>
        </w:tc>
        <w:tc>
          <w:tcPr>
            <w:tcW w:w="2127" w:type="dxa"/>
            <w:tcBorders>
              <w:top w:val="single" w:sz="4" w:space="0" w:color="000000"/>
              <w:left w:val="single" w:sz="4" w:space="0" w:color="000000"/>
              <w:bottom w:val="single" w:sz="4" w:space="0" w:color="000000"/>
              <w:right w:val="single" w:sz="4" w:space="0" w:color="000000"/>
            </w:tcBorders>
            <w:noWrap/>
            <w:vAlign w:val="center"/>
          </w:tcPr>
          <w:p w14:paraId="444C1790" w14:textId="77777777" w:rsidR="00F853A6" w:rsidRPr="00A82CEC" w:rsidRDefault="00F853A6" w:rsidP="00DD4BD0">
            <w:pPr>
              <w:jc w:val="left"/>
              <w:rPr>
                <w:rFonts w:ascii="宋体" w:hAnsi="宋体" w:cs="等线"/>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630B7FE" w14:textId="77777777" w:rsidR="00F853A6" w:rsidRPr="00A82CEC" w:rsidRDefault="00F853A6" w:rsidP="00DD4BD0">
            <w:pPr>
              <w:jc w:val="center"/>
              <w:rPr>
                <w:rFonts w:ascii="宋体" w:hAnsi="宋体" w:cs="等线"/>
                <w:szCs w:val="21"/>
              </w:rPr>
            </w:pPr>
            <w:r w:rsidRPr="00A82CEC">
              <w:rPr>
                <w:rFonts w:ascii="宋体" w:hAnsi="宋体" w:cs="宋体" w:hint="eastAsia"/>
                <w:kern w:val="0"/>
                <w:szCs w:val="21"/>
                <w:lang w:bidi="ar"/>
              </w:rPr>
              <w:t>批</w:t>
            </w:r>
          </w:p>
        </w:tc>
        <w:tc>
          <w:tcPr>
            <w:tcW w:w="1572" w:type="dxa"/>
            <w:tcBorders>
              <w:top w:val="single" w:sz="4" w:space="0" w:color="000000"/>
              <w:left w:val="single" w:sz="4" w:space="0" w:color="000000"/>
              <w:bottom w:val="single" w:sz="4" w:space="0" w:color="000000"/>
              <w:right w:val="single" w:sz="4" w:space="0" w:color="000000"/>
            </w:tcBorders>
            <w:noWrap/>
            <w:vAlign w:val="center"/>
          </w:tcPr>
          <w:p w14:paraId="060F6C76" w14:textId="77777777" w:rsidR="00F853A6" w:rsidRPr="00A82CEC" w:rsidRDefault="00F853A6" w:rsidP="00DD4BD0">
            <w:pPr>
              <w:rPr>
                <w:rFonts w:ascii="宋体" w:hAnsi="宋体" w:cs="等线"/>
                <w:szCs w:val="21"/>
              </w:rPr>
            </w:pPr>
          </w:p>
        </w:tc>
      </w:tr>
    </w:tbl>
    <w:p w14:paraId="2E28E2EE"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3</w:t>
      </w:r>
      <w:r w:rsidRPr="00A82CEC">
        <w:rPr>
          <w:rFonts w:cs="宋体"/>
          <w:kern w:val="24"/>
        </w:rPr>
        <w:t xml:space="preserve">.5.3 </w:t>
      </w:r>
      <w:r w:rsidRPr="00A82CEC">
        <w:rPr>
          <w:rFonts w:cs="宋体" w:hint="eastAsia"/>
          <w:kern w:val="24"/>
        </w:rPr>
        <w:t>主要设备品牌要求</w:t>
      </w:r>
    </w:p>
    <w:p w14:paraId="71969109"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为确保本次系统升级改造顺利成功，系统稳定可靠，方便后期的系统维修，自动跟踪定位射流灭火系统与大空间火灾报警系统需为同一品牌制造商。</w:t>
      </w:r>
    </w:p>
    <w:p w14:paraId="3846F889"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（1）设备选型原则</w:t>
      </w:r>
    </w:p>
    <w:p w14:paraId="15B979C3"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（2）所投产品必须满足原设计图纸的设计要求。</w:t>
      </w:r>
    </w:p>
    <w:p w14:paraId="0780E717"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（3）本项目</w:t>
      </w:r>
      <w:r w:rsidRPr="00A82CEC">
        <w:rPr>
          <w:rFonts w:ascii="宋体" w:hAnsi="宋体" w:cs="宋体" w:hint="eastAsia"/>
          <w:b/>
          <w:bCs/>
          <w:sz w:val="24"/>
        </w:rPr>
        <w:t>不接受</w:t>
      </w:r>
      <w:r w:rsidRPr="00A82CEC">
        <w:rPr>
          <w:rFonts w:ascii="宋体" w:hAnsi="宋体" w:cs="宋体" w:hint="eastAsia"/>
          <w:sz w:val="24"/>
        </w:rPr>
        <w:t>进口产品投标。</w:t>
      </w:r>
    </w:p>
    <w:p w14:paraId="772E0823"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w:t>
      </w:r>
      <w:r w:rsidRPr="00A82CEC">
        <w:rPr>
          <w:rFonts w:ascii="宋体" w:hAnsi="宋体" w:cs="宋体"/>
          <w:sz w:val="24"/>
        </w:rPr>
        <w:t>4</w:t>
      </w:r>
      <w:r w:rsidRPr="00A82CEC">
        <w:rPr>
          <w:rFonts w:ascii="宋体" w:hAnsi="宋体" w:cs="宋体" w:hint="eastAsia"/>
          <w:sz w:val="24"/>
        </w:rPr>
        <w:t>）所投产</w:t>
      </w:r>
      <w:proofErr w:type="gramStart"/>
      <w:r w:rsidRPr="00A82CEC">
        <w:rPr>
          <w:rFonts w:ascii="宋体" w:hAnsi="宋体" w:cs="宋体" w:hint="eastAsia"/>
          <w:sz w:val="24"/>
        </w:rPr>
        <w:t>品采用</w:t>
      </w:r>
      <w:proofErr w:type="gramEnd"/>
      <w:r w:rsidRPr="00A82CEC">
        <w:rPr>
          <w:rFonts w:ascii="宋体" w:hAnsi="宋体" w:cs="宋体" w:hint="eastAsia"/>
          <w:sz w:val="24"/>
        </w:rPr>
        <w:t>先进而成熟的技术和可靠而适用的设备。主要设备器材</w:t>
      </w:r>
      <w:proofErr w:type="gramStart"/>
      <w:r w:rsidRPr="00A82CEC">
        <w:rPr>
          <w:rFonts w:ascii="宋体" w:hAnsi="宋体" w:cs="宋体" w:hint="eastAsia"/>
          <w:sz w:val="24"/>
        </w:rPr>
        <w:t>宜全部</w:t>
      </w:r>
      <w:proofErr w:type="gramEnd"/>
      <w:r w:rsidRPr="00A82CEC">
        <w:rPr>
          <w:rFonts w:ascii="宋体" w:hAnsi="宋体" w:cs="宋体" w:hint="eastAsia"/>
          <w:sz w:val="24"/>
        </w:rPr>
        <w:t>选用目前国内一线品牌，且必须是采用目前主流技术和成熟工艺制造的产品。</w:t>
      </w:r>
    </w:p>
    <w:p w14:paraId="3BFB1C0E" w14:textId="77777777" w:rsidR="00F853A6" w:rsidRPr="00A82CEC" w:rsidRDefault="00F853A6" w:rsidP="00F853A6">
      <w:pPr>
        <w:pStyle w:val="3"/>
        <w:spacing w:before="0" w:after="0" w:line="360" w:lineRule="auto"/>
        <w:ind w:firstLine="482"/>
        <w:rPr>
          <w:rFonts w:cs="宋体"/>
          <w:kern w:val="24"/>
        </w:rPr>
      </w:pPr>
      <w:r w:rsidRPr="00A82CEC">
        <w:rPr>
          <w:rFonts w:cs="宋体" w:hint="eastAsia"/>
          <w:kern w:val="24"/>
        </w:rPr>
        <w:t>3</w:t>
      </w:r>
      <w:r w:rsidRPr="00A82CEC">
        <w:rPr>
          <w:rFonts w:cs="宋体"/>
          <w:kern w:val="24"/>
        </w:rPr>
        <w:t xml:space="preserve">.5.4 </w:t>
      </w:r>
      <w:r w:rsidRPr="00A82CEC">
        <w:rPr>
          <w:rFonts w:cs="宋体" w:hint="eastAsia"/>
          <w:kern w:val="24"/>
        </w:rPr>
        <w:t>技术要求</w:t>
      </w:r>
    </w:p>
    <w:p w14:paraId="2B7009F2"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（1）大空间探测系统必须具有权威机构出具的型式检验报告和公安部消防产品评定中心出具的强制性认证证书。图像型火灾探测器必须符合《特种火灾探测器》GB15631－2008标准的技术要求。</w:t>
      </w:r>
    </w:p>
    <w:p w14:paraId="043A5FFC"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2）自动跟踪定位射流灭火系统与大空间探测系统需为同一套系统，智能灭火装置控制器收到探测器火警信息并确认后，根据联动关系找到对应的自动跟踪定位射流灭火装置，发送启动指令到自动跟踪定位射流灭火装置进行灭火。</w:t>
      </w:r>
    </w:p>
    <w:p w14:paraId="4E80FC92"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（3）为了系统稳定可靠，方便后期的系统维修，自动跟踪定位射流灭火系统与大空间探测系统需为同一品牌制造商。</w:t>
      </w:r>
    </w:p>
    <w:p w14:paraId="45664574"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（4）系统控制软件必须要经国家版权部门认证，厂家有自主产权，并允许业主在本项目中使用该软件产品。对于任何涉及版权的纠纷，均由投标方承担全部责任</w:t>
      </w:r>
      <w:r w:rsidRPr="00A82CEC">
        <w:rPr>
          <w:rFonts w:ascii="宋体" w:hAnsi="宋体" w:cs="宋体" w:hint="eastAsia"/>
          <w:b/>
          <w:bCs/>
          <w:sz w:val="24"/>
        </w:rPr>
        <w:t>（提供软件著作权作为证明材料）</w:t>
      </w:r>
      <w:r w:rsidRPr="00A82CEC">
        <w:rPr>
          <w:rFonts w:ascii="宋体" w:hAnsi="宋体" w:cs="宋体" w:hint="eastAsia"/>
          <w:sz w:val="24"/>
        </w:rPr>
        <w:t>。</w:t>
      </w:r>
    </w:p>
    <w:p w14:paraId="7F8359DD"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（5）系统应具有</w:t>
      </w:r>
      <w:proofErr w:type="gramStart"/>
      <w:r w:rsidRPr="00A82CEC">
        <w:rPr>
          <w:rFonts w:ascii="宋体" w:hAnsi="宋体" w:cs="宋体" w:hint="eastAsia"/>
          <w:sz w:val="24"/>
        </w:rPr>
        <w:t>火焰/感烟</w:t>
      </w:r>
      <w:proofErr w:type="gramEnd"/>
      <w:r w:rsidRPr="00A82CEC">
        <w:rPr>
          <w:rFonts w:ascii="宋体" w:hAnsi="宋体" w:cs="宋体" w:hint="eastAsia"/>
          <w:sz w:val="24"/>
        </w:rPr>
        <w:t>复合探测技术，确保系统可靠稳定。</w:t>
      </w:r>
    </w:p>
    <w:p w14:paraId="6D1B749C" w14:textId="77777777" w:rsidR="00F853A6" w:rsidRPr="00A82CEC" w:rsidRDefault="00F853A6" w:rsidP="00F853A6">
      <w:pPr>
        <w:pStyle w:val="2"/>
        <w:ind w:firstLine="482"/>
        <w:rPr>
          <w:bCs/>
        </w:rPr>
      </w:pPr>
      <w:bookmarkStart w:id="10" w:name="_Toc142488855"/>
      <w:r w:rsidRPr="00A82CEC">
        <w:rPr>
          <w:rFonts w:hint="eastAsia"/>
          <w:bCs/>
        </w:rPr>
        <w:t>3</w:t>
      </w:r>
      <w:r w:rsidRPr="00A82CEC">
        <w:rPr>
          <w:bCs/>
        </w:rPr>
        <w:t xml:space="preserve">.6 </w:t>
      </w:r>
      <w:r w:rsidRPr="00A82CEC">
        <w:rPr>
          <w:rFonts w:hint="eastAsia"/>
          <w:bCs/>
        </w:rPr>
        <w:t>产品技术规格</w:t>
      </w:r>
      <w:bookmarkEnd w:id="10"/>
    </w:p>
    <w:p w14:paraId="5155724B"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3.6.1 </w:t>
      </w:r>
      <w:r w:rsidRPr="00A82CEC">
        <w:rPr>
          <w:rFonts w:cs="宋体" w:hint="eastAsia"/>
          <w:kern w:val="24"/>
        </w:rPr>
        <w:t>双波段图像型火灾探测器</w:t>
      </w:r>
    </w:p>
    <w:p w14:paraId="560E7732"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双波段图像型火灾探测器（以下简称探测器）采用视频图像探测原理对被保护区域进行火灾探测，具有火灾探测及视频监控双重功能；探测器由图像采集单元、嵌入式智能火灾分析平台、镜头等组成，实现了双通道视频采集、火灾分析、火灾报警、故障报警、视频编码、视频传输等功能。它通过以太网与监控中心的</w:t>
      </w:r>
      <w:r w:rsidRPr="00A82CEC">
        <w:rPr>
          <w:rFonts w:ascii="宋体" w:hAnsi="宋体" w:cs="宋体" w:hint="eastAsia"/>
          <w:sz w:val="24"/>
        </w:rPr>
        <w:lastRenderedPageBreak/>
        <w:t>立安主机组成一个系统，实现了智能分析、分布式探测和集中式管理。</w:t>
      </w:r>
    </w:p>
    <w:p w14:paraId="03FF8BBD"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探测器对高清彩色+</w:t>
      </w:r>
      <w:proofErr w:type="gramStart"/>
      <w:r w:rsidRPr="00A82CEC">
        <w:rPr>
          <w:rFonts w:ascii="宋体" w:hAnsi="宋体" w:cs="宋体" w:hint="eastAsia"/>
          <w:sz w:val="24"/>
        </w:rPr>
        <w:t>红外双</w:t>
      </w:r>
      <w:proofErr w:type="gramEnd"/>
      <w:r w:rsidRPr="00A82CEC">
        <w:rPr>
          <w:rFonts w:ascii="宋体" w:hAnsi="宋体" w:cs="宋体" w:hint="eastAsia"/>
          <w:sz w:val="24"/>
        </w:rPr>
        <w:t>光谱视频信号实时进行烟雾/火焰的探测识别，实现了烟雾的早期预警功能，同时保证了7×24H长时间监控下不受光照变化的系统识别的稳定性。适用于高大空间场所的火灾探测报警。采用了机器视觉、图像处理、模式识别及深度学习等多种技术手段，归属于图像型火灾探测器感烟雾火焰型，满足《特种火灾探测器》GB15631－2008标准，</w:t>
      </w:r>
      <w:r w:rsidRPr="00A82CEC">
        <w:rPr>
          <w:rFonts w:ascii="宋体" w:hAnsi="宋体" w:cs="宋体" w:hint="eastAsia"/>
          <w:b/>
          <w:bCs/>
          <w:sz w:val="24"/>
        </w:rPr>
        <w:t>具有消防产品合格评定中心出具的认证证书、或国家消防电子产品质量监督检验中心出具的检验报告、或省级产品质量监督检验部门出具的第三方有效证明材料</w:t>
      </w:r>
      <w:r w:rsidRPr="00A82CEC">
        <w:rPr>
          <w:rFonts w:ascii="宋体" w:hAnsi="宋体" w:cs="宋体" w:hint="eastAsia"/>
          <w:sz w:val="24"/>
        </w:rPr>
        <w:t>，它们根据焦距的不同适用于不同探测距离，最远探测距离可达100米。</w:t>
      </w:r>
    </w:p>
    <w:p w14:paraId="7DA08B94" w14:textId="77777777" w:rsidR="00F853A6" w:rsidRPr="00A82CEC" w:rsidRDefault="00F853A6" w:rsidP="00F853A6">
      <w:pPr>
        <w:snapToGrid w:val="0"/>
        <w:spacing w:line="360" w:lineRule="auto"/>
        <w:ind w:firstLineChars="200" w:firstLine="482"/>
        <w:rPr>
          <w:rFonts w:ascii="宋体" w:hAnsi="宋体" w:cs="宋体"/>
          <w:sz w:val="24"/>
        </w:rPr>
      </w:pPr>
      <w:r w:rsidRPr="00A82CEC">
        <w:rPr>
          <w:rFonts w:ascii="宋体" w:hAnsi="宋体" w:cs="宋体" w:hint="eastAsia"/>
          <w:b/>
          <w:bCs/>
          <w:sz w:val="24"/>
        </w:rPr>
        <w:t>带</w:t>
      </w:r>
      <w:r w:rsidRPr="00A82CEC">
        <w:rPr>
          <w:rFonts w:ascii="宋体" w:hAnsi="宋体" w:cs="宋体" w:hint="eastAsia"/>
          <w:sz w:val="24"/>
        </w:rPr>
        <w:t>▲</w:t>
      </w:r>
      <w:r w:rsidRPr="00A82CEC">
        <w:rPr>
          <w:rFonts w:ascii="宋体" w:hAnsi="宋体" w:cs="宋体" w:hint="eastAsia"/>
          <w:b/>
          <w:bCs/>
          <w:sz w:val="24"/>
        </w:rPr>
        <w:t>部分参数及主要功能，需提供有效的证明材料。</w:t>
      </w:r>
    </w:p>
    <w:p w14:paraId="13179645" w14:textId="77777777" w:rsidR="00F853A6" w:rsidRPr="00A82CEC" w:rsidRDefault="00F853A6" w:rsidP="00F853A6">
      <w:pPr>
        <w:snapToGrid w:val="0"/>
        <w:spacing w:line="360" w:lineRule="auto"/>
        <w:ind w:firstLineChars="200" w:firstLine="482"/>
        <w:rPr>
          <w:rFonts w:ascii="宋体" w:hAnsi="宋体" w:cs="宋体"/>
          <w:sz w:val="24"/>
        </w:rPr>
      </w:pPr>
      <w:r w:rsidRPr="00A82CEC">
        <w:rPr>
          <w:rFonts w:ascii="宋体" w:hAnsi="宋体" w:cs="宋体" w:hint="eastAsia"/>
          <w:b/>
          <w:bCs/>
          <w:sz w:val="24"/>
        </w:rPr>
        <w:t>设备技术参数要求：</w:t>
      </w:r>
    </w:p>
    <w:p w14:paraId="0AEC7EF4"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工作电压：</w:t>
      </w:r>
      <w:r w:rsidRPr="00A82CEC">
        <w:rPr>
          <w:rFonts w:ascii="宋体" w:hAnsi="宋体" w:cs="宋体"/>
          <w:sz w:val="24"/>
        </w:rPr>
        <w:t>DC24 V</w:t>
      </w:r>
      <w:r w:rsidRPr="00A82CEC">
        <w:rPr>
          <w:rFonts w:ascii="宋体" w:hAnsi="宋体" w:cs="宋体" w:hint="eastAsia"/>
          <w:sz w:val="24"/>
        </w:rPr>
        <w:t>；</w:t>
      </w:r>
    </w:p>
    <w:p w14:paraId="2DCF1EB9"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额定功率：≤</w:t>
      </w:r>
      <w:r w:rsidRPr="00A82CEC">
        <w:rPr>
          <w:rFonts w:ascii="宋体" w:hAnsi="宋体" w:cs="宋体"/>
          <w:sz w:val="24"/>
        </w:rPr>
        <w:t>20W</w:t>
      </w:r>
      <w:r w:rsidRPr="00A82CEC">
        <w:rPr>
          <w:rFonts w:ascii="宋体" w:hAnsi="宋体" w:cs="宋体" w:hint="eastAsia"/>
          <w:sz w:val="24"/>
        </w:rPr>
        <w:t>；</w:t>
      </w:r>
    </w:p>
    <w:p w14:paraId="7DDA6F01"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通信接口：</w:t>
      </w:r>
      <w:r w:rsidRPr="00A82CEC">
        <w:rPr>
          <w:rFonts w:ascii="宋体" w:hAnsi="宋体" w:cs="宋体"/>
          <w:sz w:val="24"/>
        </w:rPr>
        <w:t>RJ45</w:t>
      </w:r>
      <w:r w:rsidRPr="00A82CEC">
        <w:rPr>
          <w:rFonts w:ascii="宋体" w:hAnsi="宋体" w:cs="宋体" w:hint="eastAsia"/>
          <w:sz w:val="24"/>
        </w:rPr>
        <w:t>；</w:t>
      </w:r>
    </w:p>
    <w:p w14:paraId="3FE1645C"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采用嵌入式智能火灾分析平台，实现前端化火灾探测定位，集中式管理</w:t>
      </w:r>
      <w:r w:rsidRPr="00A82CEC">
        <w:rPr>
          <w:rFonts w:ascii="宋体" w:hAnsi="宋体" w:cs="宋体"/>
          <w:sz w:val="24"/>
        </w:rPr>
        <w:t>,</w:t>
      </w:r>
      <w:r w:rsidRPr="00A82CEC">
        <w:rPr>
          <w:rFonts w:ascii="宋体" w:hAnsi="宋体" w:cs="宋体" w:hint="eastAsia"/>
          <w:sz w:val="24"/>
        </w:rPr>
        <w:t>，响应速度快，实时性高；</w:t>
      </w:r>
    </w:p>
    <w:p w14:paraId="44D405F2"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以太网光纤通讯，数字视频传输；</w:t>
      </w:r>
    </w:p>
    <w:p w14:paraId="14F4FDAB"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▲探测器镜头焦距下对应距离处的侦测火焰规模满足火焰成像面积占整体画面图像面积比不大于</w:t>
      </w:r>
      <w:r w:rsidRPr="00A82CEC">
        <w:rPr>
          <w:rFonts w:ascii="宋体" w:hAnsi="宋体" w:cs="宋体"/>
          <w:sz w:val="24"/>
        </w:rPr>
        <w:t>0.05%</w:t>
      </w:r>
      <w:r w:rsidRPr="00A82CEC">
        <w:rPr>
          <w:rFonts w:ascii="宋体" w:hAnsi="宋体" w:cs="宋体" w:hint="eastAsia"/>
          <w:sz w:val="24"/>
        </w:rPr>
        <w:t>，图像型火灾探测器火焰探测报警响应时间不应大于</w:t>
      </w:r>
      <w:r w:rsidRPr="00A82CEC">
        <w:rPr>
          <w:rFonts w:ascii="宋体" w:hAnsi="宋体" w:cs="宋体"/>
          <w:sz w:val="24"/>
        </w:rPr>
        <w:t>20S</w:t>
      </w:r>
      <w:r w:rsidRPr="00A82CEC">
        <w:rPr>
          <w:rFonts w:ascii="宋体" w:hAnsi="宋体" w:cs="宋体" w:hint="eastAsia"/>
          <w:sz w:val="24"/>
        </w:rPr>
        <w:t>；</w:t>
      </w:r>
    </w:p>
    <w:p w14:paraId="15B43A0D"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▲图像型火灾探测器烟雾探测</w:t>
      </w:r>
      <w:r w:rsidRPr="00A82CEC">
        <w:rPr>
          <w:rFonts w:ascii="宋体" w:hAnsi="宋体" w:cs="宋体"/>
          <w:sz w:val="24"/>
        </w:rPr>
        <w:t>,</w:t>
      </w:r>
      <w:r w:rsidRPr="00A82CEC">
        <w:rPr>
          <w:rFonts w:ascii="宋体" w:hAnsi="宋体" w:cs="宋体" w:hint="eastAsia"/>
          <w:sz w:val="24"/>
        </w:rPr>
        <w:t>烟雾侦测高度尺寸为≥</w:t>
      </w:r>
      <w:r w:rsidRPr="00A82CEC">
        <w:rPr>
          <w:rFonts w:ascii="宋体" w:hAnsi="宋体" w:cs="宋体"/>
          <w:sz w:val="24"/>
        </w:rPr>
        <w:t>3%,</w:t>
      </w:r>
      <w:r w:rsidRPr="00A82CEC">
        <w:rPr>
          <w:rFonts w:ascii="宋体" w:hAnsi="宋体" w:cs="宋体" w:hint="eastAsia"/>
          <w:sz w:val="24"/>
        </w:rPr>
        <w:t>报警响应时间不应大于</w:t>
      </w:r>
      <w:r w:rsidRPr="00A82CEC">
        <w:rPr>
          <w:rFonts w:ascii="宋体" w:hAnsi="宋体" w:cs="宋体"/>
          <w:sz w:val="24"/>
        </w:rPr>
        <w:t>30S</w:t>
      </w:r>
      <w:r w:rsidRPr="00A82CEC">
        <w:rPr>
          <w:rFonts w:ascii="宋体" w:hAnsi="宋体" w:cs="宋体" w:hint="eastAsia"/>
          <w:sz w:val="24"/>
        </w:rPr>
        <w:t>；</w:t>
      </w:r>
    </w:p>
    <w:p w14:paraId="3E23CFA7"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报警灵敏度可现场编程灵活设定，以满足不同场所需要；</w:t>
      </w:r>
    </w:p>
    <w:p w14:paraId="7EE205B7"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▲实现可见光</w:t>
      </w:r>
      <w:r w:rsidRPr="00A82CEC">
        <w:rPr>
          <w:rFonts w:ascii="宋体" w:hAnsi="宋体" w:cs="宋体"/>
          <w:sz w:val="24"/>
        </w:rPr>
        <w:t>+</w:t>
      </w:r>
      <w:proofErr w:type="gramStart"/>
      <w:r w:rsidRPr="00A82CEC">
        <w:rPr>
          <w:rFonts w:ascii="宋体" w:hAnsi="宋体" w:cs="宋体" w:hint="eastAsia"/>
          <w:sz w:val="24"/>
        </w:rPr>
        <w:t>红外双</w:t>
      </w:r>
      <w:proofErr w:type="gramEnd"/>
      <w:r w:rsidRPr="00A82CEC">
        <w:rPr>
          <w:rFonts w:ascii="宋体" w:hAnsi="宋体" w:cs="宋体" w:hint="eastAsia"/>
          <w:sz w:val="24"/>
        </w:rPr>
        <w:t>光谱火灾烟火探测，识别准确率更高，可实现多类型烟</w:t>
      </w:r>
      <w:r w:rsidRPr="00A82CEC">
        <w:rPr>
          <w:rFonts w:ascii="宋体" w:hAnsi="宋体" w:cs="宋体"/>
          <w:sz w:val="24"/>
        </w:rPr>
        <w:t>/</w:t>
      </w:r>
      <w:r w:rsidRPr="00A82CEC">
        <w:rPr>
          <w:rFonts w:ascii="宋体" w:hAnsi="宋体" w:cs="宋体" w:hint="eastAsia"/>
          <w:sz w:val="24"/>
        </w:rPr>
        <w:t>火探测；</w:t>
      </w:r>
      <w:r w:rsidRPr="00A82CEC">
        <w:rPr>
          <w:rFonts w:ascii="宋体" w:hAnsi="宋体" w:cs="宋体"/>
          <w:sz w:val="24"/>
        </w:rPr>
        <w:t xml:space="preserve"> </w:t>
      </w:r>
    </w:p>
    <w:p w14:paraId="40024BB2"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双频图像探测技术，具有复合逻辑判定检测功能，误报率更低；</w:t>
      </w:r>
    </w:p>
    <w:p w14:paraId="331EBC37"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提高设备容灾能力，具有支持</w:t>
      </w:r>
      <w:r w:rsidRPr="00A82CEC">
        <w:rPr>
          <w:rFonts w:ascii="宋体" w:hAnsi="宋体" w:cs="宋体"/>
          <w:sz w:val="24"/>
        </w:rPr>
        <w:t>TF</w:t>
      </w:r>
      <w:r w:rsidRPr="00A82CEC">
        <w:rPr>
          <w:rFonts w:ascii="宋体" w:hAnsi="宋体" w:cs="宋体" w:hint="eastAsia"/>
          <w:sz w:val="24"/>
        </w:rPr>
        <w:t>卡本地存储功能</w:t>
      </w:r>
      <w:r w:rsidRPr="00A82CEC">
        <w:rPr>
          <w:rFonts w:ascii="宋体" w:hAnsi="宋体" w:cs="宋体"/>
          <w:sz w:val="24"/>
        </w:rPr>
        <w:t>(</w:t>
      </w:r>
      <w:proofErr w:type="gramStart"/>
      <w:r w:rsidRPr="00A82CEC">
        <w:rPr>
          <w:rFonts w:ascii="宋体" w:hAnsi="宋体" w:cs="宋体" w:hint="eastAsia"/>
          <w:sz w:val="24"/>
        </w:rPr>
        <w:t>标配</w:t>
      </w:r>
      <w:proofErr w:type="gramEnd"/>
      <w:r w:rsidRPr="00A82CEC">
        <w:rPr>
          <w:rFonts w:ascii="宋体" w:hAnsi="宋体" w:cs="宋体"/>
          <w:sz w:val="24"/>
        </w:rPr>
        <w:t>32G</w:t>
      </w:r>
      <w:r w:rsidRPr="00A82CEC">
        <w:rPr>
          <w:rFonts w:ascii="宋体" w:hAnsi="宋体" w:cs="宋体" w:hint="eastAsia"/>
          <w:sz w:val="24"/>
        </w:rPr>
        <w:t>，存储时间≤</w:t>
      </w:r>
      <w:r w:rsidRPr="00A82CEC">
        <w:rPr>
          <w:rFonts w:ascii="宋体" w:hAnsi="宋体" w:cs="宋体"/>
          <w:sz w:val="24"/>
        </w:rPr>
        <w:t>8h)</w:t>
      </w:r>
      <w:r w:rsidRPr="00A82CEC">
        <w:rPr>
          <w:rFonts w:ascii="宋体" w:hAnsi="宋体" w:cs="宋体" w:hint="eastAsia"/>
          <w:sz w:val="24"/>
        </w:rPr>
        <w:t>；</w:t>
      </w:r>
    </w:p>
    <w:p w14:paraId="3D274792"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具有</w:t>
      </w:r>
      <w:r w:rsidRPr="00A82CEC">
        <w:rPr>
          <w:rFonts w:ascii="宋体" w:hAnsi="宋体" w:cs="宋体"/>
          <w:sz w:val="24"/>
        </w:rPr>
        <w:t>1080P</w:t>
      </w:r>
      <w:r w:rsidRPr="00A82CEC">
        <w:rPr>
          <w:rFonts w:ascii="宋体" w:hAnsi="宋体" w:cs="宋体" w:hint="eastAsia"/>
          <w:sz w:val="24"/>
        </w:rPr>
        <w:t>视频网络传输功能（彩色和红外），支持不小于三路并发访问；</w:t>
      </w:r>
    </w:p>
    <w:p w14:paraId="26F191B8"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lastRenderedPageBreak/>
        <w:t>支持协议：</w:t>
      </w:r>
      <w:r w:rsidRPr="00A82CEC">
        <w:rPr>
          <w:rFonts w:ascii="宋体" w:hAnsi="宋体" w:cs="宋体"/>
          <w:sz w:val="24"/>
        </w:rPr>
        <w:t>TCP/IP</w:t>
      </w:r>
      <w:r w:rsidRPr="00A82CEC">
        <w:rPr>
          <w:rFonts w:ascii="宋体" w:hAnsi="宋体" w:cs="宋体" w:hint="eastAsia"/>
          <w:sz w:val="24"/>
        </w:rPr>
        <w:t>，</w:t>
      </w:r>
      <w:r w:rsidRPr="00A82CEC">
        <w:rPr>
          <w:rFonts w:ascii="宋体" w:hAnsi="宋体" w:cs="宋体"/>
          <w:sz w:val="24"/>
        </w:rPr>
        <w:t>HTTP</w:t>
      </w:r>
      <w:r w:rsidRPr="00A82CEC">
        <w:rPr>
          <w:rFonts w:ascii="宋体" w:hAnsi="宋体" w:cs="宋体" w:hint="eastAsia"/>
          <w:sz w:val="24"/>
        </w:rPr>
        <w:t>，</w:t>
      </w:r>
      <w:r w:rsidRPr="00A82CEC">
        <w:rPr>
          <w:rFonts w:ascii="宋体" w:hAnsi="宋体" w:cs="宋体"/>
          <w:sz w:val="24"/>
        </w:rPr>
        <w:t>RTSP</w:t>
      </w:r>
      <w:r w:rsidRPr="00A82CEC">
        <w:rPr>
          <w:rFonts w:ascii="宋体" w:hAnsi="宋体" w:cs="宋体" w:hint="eastAsia"/>
          <w:sz w:val="24"/>
        </w:rPr>
        <w:t>，</w:t>
      </w:r>
      <w:proofErr w:type="spellStart"/>
      <w:r w:rsidRPr="00A82CEC">
        <w:rPr>
          <w:rFonts w:ascii="宋体" w:hAnsi="宋体" w:cs="宋体"/>
          <w:sz w:val="24"/>
        </w:rPr>
        <w:t>Onvif</w:t>
      </w:r>
      <w:proofErr w:type="spellEnd"/>
      <w:r w:rsidRPr="00A82CEC">
        <w:rPr>
          <w:rFonts w:ascii="宋体" w:hAnsi="宋体" w:cs="宋体"/>
          <w:sz w:val="24"/>
        </w:rPr>
        <w:t xml:space="preserve"> </w:t>
      </w:r>
      <w:r w:rsidRPr="00A82CEC">
        <w:rPr>
          <w:rFonts w:ascii="宋体" w:hAnsi="宋体" w:cs="宋体" w:hint="eastAsia"/>
          <w:sz w:val="24"/>
        </w:rPr>
        <w:t>，支持接入第三方平台；</w:t>
      </w:r>
    </w:p>
    <w:p w14:paraId="1C7005FB"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支持手动报警功能，便于后期维护；</w:t>
      </w:r>
    </w:p>
    <w:p w14:paraId="10A22243"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w:t>
      </w:r>
      <w:r w:rsidRPr="00A82CEC">
        <w:rPr>
          <w:rFonts w:ascii="宋体" w:hAnsi="宋体" w:cs="宋体"/>
          <w:sz w:val="24"/>
        </w:rPr>
        <w:t>OSD</w:t>
      </w:r>
      <w:r w:rsidRPr="00A82CEC">
        <w:rPr>
          <w:rFonts w:ascii="宋体" w:hAnsi="宋体" w:cs="宋体" w:hint="eastAsia"/>
          <w:sz w:val="24"/>
        </w:rPr>
        <w:t>叠加，支持多行</w:t>
      </w:r>
      <w:r w:rsidRPr="00A82CEC">
        <w:rPr>
          <w:rFonts w:ascii="宋体" w:hAnsi="宋体" w:cs="宋体"/>
          <w:sz w:val="24"/>
        </w:rPr>
        <w:t>OSD</w:t>
      </w:r>
      <w:r w:rsidRPr="00A82CEC">
        <w:rPr>
          <w:rFonts w:ascii="宋体" w:hAnsi="宋体" w:cs="宋体" w:hint="eastAsia"/>
          <w:sz w:val="24"/>
        </w:rPr>
        <w:t>、位置修改、特殊字符；</w:t>
      </w:r>
    </w:p>
    <w:p w14:paraId="37092108"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w:t>
      </w:r>
      <w:r w:rsidRPr="00A82CEC">
        <w:rPr>
          <w:rFonts w:ascii="宋体" w:hAnsi="宋体" w:cs="宋体"/>
          <w:sz w:val="24"/>
        </w:rPr>
        <w:t>ISP</w:t>
      </w:r>
      <w:r w:rsidRPr="00A82CEC">
        <w:rPr>
          <w:rFonts w:ascii="宋体" w:hAnsi="宋体" w:cs="宋体" w:hint="eastAsia"/>
          <w:sz w:val="24"/>
        </w:rPr>
        <w:t>可调，设置范围及精度高，适应性强；</w:t>
      </w:r>
    </w:p>
    <w:p w14:paraId="74450EB0"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支持多分页设置（</w:t>
      </w:r>
      <w:r w:rsidRPr="00A82CEC">
        <w:rPr>
          <w:rFonts w:ascii="宋体" w:hAnsi="宋体" w:cs="宋体"/>
          <w:sz w:val="24"/>
        </w:rPr>
        <w:t>web</w:t>
      </w:r>
      <w:r w:rsidRPr="00A82CEC">
        <w:rPr>
          <w:rFonts w:ascii="宋体" w:hAnsi="宋体" w:cs="宋体" w:hint="eastAsia"/>
          <w:sz w:val="24"/>
        </w:rPr>
        <w:t>网页），易于查找设置窗口，扩展性强；</w:t>
      </w:r>
    </w:p>
    <w:p w14:paraId="18516D87"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w:t>
      </w:r>
      <w:r w:rsidRPr="00A82CEC">
        <w:rPr>
          <w:rFonts w:ascii="宋体" w:hAnsi="宋体" w:cs="宋体"/>
          <w:sz w:val="24"/>
        </w:rPr>
        <w:t>IP</w:t>
      </w:r>
      <w:r w:rsidRPr="00A82CEC">
        <w:rPr>
          <w:rFonts w:ascii="宋体" w:hAnsi="宋体" w:cs="宋体" w:hint="eastAsia"/>
          <w:sz w:val="24"/>
        </w:rPr>
        <w:t>，网关、子网掩码设置，提高网络兼容性；</w:t>
      </w:r>
    </w:p>
    <w:p w14:paraId="06E383A0"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▲彩色视频支持</w:t>
      </w:r>
      <w:r w:rsidRPr="00A82CEC">
        <w:rPr>
          <w:rFonts w:ascii="宋体" w:hAnsi="宋体" w:cs="宋体"/>
          <w:sz w:val="24"/>
        </w:rPr>
        <w:t>H264/H265</w:t>
      </w:r>
      <w:r w:rsidRPr="00A82CEC">
        <w:rPr>
          <w:rFonts w:ascii="宋体" w:hAnsi="宋体" w:cs="宋体" w:hint="eastAsia"/>
          <w:sz w:val="24"/>
        </w:rPr>
        <w:t>视频编码标准协议；</w:t>
      </w:r>
    </w:p>
    <w:p w14:paraId="613D51B6"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支持红外视频</w:t>
      </w:r>
      <w:r w:rsidRPr="00A82CEC">
        <w:rPr>
          <w:rFonts w:ascii="宋体" w:hAnsi="宋体" w:cs="宋体"/>
          <w:sz w:val="24"/>
        </w:rPr>
        <w:t>IR-CUT</w:t>
      </w:r>
      <w:r w:rsidRPr="00A82CEC">
        <w:rPr>
          <w:rFonts w:ascii="宋体" w:hAnsi="宋体" w:cs="宋体" w:hint="eastAsia"/>
          <w:sz w:val="24"/>
        </w:rPr>
        <w:t>设置，增强近红外双重滤波效果，抗干扰能力强；</w:t>
      </w:r>
    </w:p>
    <w:p w14:paraId="0874A2FD"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▲工业化外观设计，防护等级达到</w:t>
      </w:r>
      <w:r w:rsidRPr="00A82CEC">
        <w:rPr>
          <w:rFonts w:ascii="宋体" w:hAnsi="宋体" w:cs="宋体"/>
          <w:sz w:val="24"/>
        </w:rPr>
        <w:t>IP65</w:t>
      </w:r>
      <w:r w:rsidRPr="00A82CEC">
        <w:rPr>
          <w:rFonts w:ascii="宋体" w:hAnsi="宋体" w:cs="宋体" w:hint="eastAsia"/>
          <w:sz w:val="24"/>
        </w:rPr>
        <w:t>；</w:t>
      </w:r>
    </w:p>
    <w:p w14:paraId="7D9D7EA7"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具有防尘保护措施；</w:t>
      </w:r>
    </w:p>
    <w:p w14:paraId="1E10B618"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支持多种信号输出方式，继电器报警、故障输出，复位信号输入</w:t>
      </w:r>
      <w:r w:rsidRPr="00A82CEC">
        <w:rPr>
          <w:rFonts w:ascii="宋体" w:hAnsi="宋体" w:cs="宋体"/>
          <w:sz w:val="24"/>
        </w:rPr>
        <w:t>/</w:t>
      </w:r>
      <w:r w:rsidRPr="00A82CEC">
        <w:rPr>
          <w:rFonts w:ascii="宋体" w:hAnsi="宋体" w:cs="宋体" w:hint="eastAsia"/>
          <w:sz w:val="24"/>
        </w:rPr>
        <w:t>电流环输出方式，系统接入更加灵活；</w:t>
      </w:r>
    </w:p>
    <w:p w14:paraId="02268014"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具有多级火灾灵敏度参数设置，可对不同区域，不同时段，进行布防，工程布设更加灵活，；</w:t>
      </w:r>
    </w:p>
    <w:p w14:paraId="1A0C2C13"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兼容性强，可接入常规火灾自动报警系统；</w:t>
      </w:r>
    </w:p>
    <w:p w14:paraId="6003A035" w14:textId="77777777" w:rsidR="00F853A6" w:rsidRPr="00A82CEC" w:rsidRDefault="00F853A6" w:rsidP="00F853A6">
      <w:pPr>
        <w:pStyle w:val="a9"/>
        <w:numPr>
          <w:ilvl w:val="0"/>
          <w:numId w:val="2"/>
        </w:numPr>
        <w:snapToGrid w:val="0"/>
        <w:spacing w:line="360" w:lineRule="auto"/>
        <w:ind w:firstLineChars="0"/>
        <w:rPr>
          <w:rFonts w:ascii="宋体" w:hAnsi="宋体" w:cs="宋体"/>
          <w:sz w:val="24"/>
        </w:rPr>
      </w:pPr>
      <w:r w:rsidRPr="00A82CEC">
        <w:rPr>
          <w:rFonts w:ascii="宋体" w:hAnsi="宋体" w:cs="宋体" w:hint="eastAsia"/>
          <w:sz w:val="24"/>
        </w:rPr>
        <w:t>结构简单，维护方便，可扩展性强；</w:t>
      </w:r>
      <w:r w:rsidRPr="00A82CEC">
        <w:rPr>
          <w:rFonts w:ascii="宋体" w:hAnsi="宋体" w:cs="宋体"/>
          <w:sz w:val="24"/>
        </w:rPr>
        <w:t xml:space="preserve"> </w:t>
      </w:r>
    </w:p>
    <w:p w14:paraId="0625F0CB"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3.6.2 </w:t>
      </w:r>
      <w:r w:rsidRPr="00A82CEC">
        <w:rPr>
          <w:rFonts w:cs="宋体" w:hint="eastAsia"/>
          <w:kern w:val="24"/>
        </w:rPr>
        <w:t>自动跟踪定位射流灭火装置</w:t>
      </w:r>
    </w:p>
    <w:p w14:paraId="78933F8F" w14:textId="77777777" w:rsidR="00F853A6" w:rsidRPr="00A82CEC" w:rsidRDefault="00F853A6" w:rsidP="00F853A6">
      <w:pPr>
        <w:snapToGrid w:val="0"/>
        <w:spacing w:line="360" w:lineRule="auto"/>
        <w:ind w:firstLineChars="200" w:firstLine="480"/>
        <w:rPr>
          <w:rFonts w:ascii="宋体" w:hAnsi="宋体" w:cs="宋体"/>
          <w:b/>
          <w:bCs/>
          <w:sz w:val="24"/>
        </w:rPr>
      </w:pPr>
      <w:r w:rsidRPr="00A82CEC">
        <w:rPr>
          <w:rFonts w:ascii="宋体" w:hAnsi="宋体" w:cs="宋体" w:hint="eastAsia"/>
          <w:sz w:val="24"/>
        </w:rPr>
        <w:t>自动跟踪定位射流灭火装置设备需</w:t>
      </w:r>
      <w:r w:rsidRPr="00A82CEC">
        <w:rPr>
          <w:rFonts w:ascii="宋体" w:hAnsi="宋体" w:cs="宋体" w:hint="eastAsia"/>
          <w:b/>
          <w:bCs/>
          <w:sz w:val="24"/>
        </w:rPr>
        <w:t>具有消防产品合格评定中心出具的认证证书、或国家消防电子产品质量监督检验中心出具的检验报告、或省级产品质量监督检验部门出具的第三方有效证明材料。</w:t>
      </w:r>
    </w:p>
    <w:p w14:paraId="43FA4A68" w14:textId="77777777" w:rsidR="00F853A6" w:rsidRPr="00A82CEC" w:rsidRDefault="00F853A6" w:rsidP="00F853A6">
      <w:pPr>
        <w:snapToGrid w:val="0"/>
        <w:spacing w:line="360" w:lineRule="auto"/>
        <w:ind w:firstLineChars="200" w:firstLine="482"/>
        <w:rPr>
          <w:rFonts w:ascii="宋体" w:hAnsi="宋体" w:cs="宋体"/>
          <w:sz w:val="24"/>
        </w:rPr>
      </w:pPr>
      <w:r w:rsidRPr="00A82CEC">
        <w:rPr>
          <w:rFonts w:ascii="宋体" w:hAnsi="宋体" w:cs="宋体" w:hint="eastAsia"/>
          <w:b/>
          <w:bCs/>
          <w:sz w:val="24"/>
        </w:rPr>
        <w:t>带▲部分参数及主要功能，需提供有效的证明材料。</w:t>
      </w:r>
    </w:p>
    <w:p w14:paraId="7405628D" w14:textId="77777777" w:rsidR="00F853A6" w:rsidRPr="00A82CEC" w:rsidRDefault="00F853A6" w:rsidP="00F853A6">
      <w:pPr>
        <w:snapToGrid w:val="0"/>
        <w:spacing w:line="360" w:lineRule="auto"/>
        <w:ind w:firstLineChars="200" w:firstLine="482"/>
        <w:rPr>
          <w:rFonts w:ascii="宋体" w:hAnsi="宋体" w:cs="宋体"/>
          <w:b/>
          <w:bCs/>
          <w:sz w:val="24"/>
        </w:rPr>
      </w:pPr>
      <w:r w:rsidRPr="00A82CEC">
        <w:rPr>
          <w:rFonts w:ascii="宋体" w:hAnsi="宋体" w:cs="宋体" w:hint="eastAsia"/>
          <w:b/>
          <w:bCs/>
          <w:sz w:val="24"/>
        </w:rPr>
        <w:t>设备技术参数要求：</w:t>
      </w:r>
    </w:p>
    <w:p w14:paraId="0DA2B536"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▲采用红外和图像复合探测，具有</w:t>
      </w:r>
      <w:r w:rsidRPr="00A82CEC">
        <w:rPr>
          <w:rFonts w:ascii="宋体" w:hAnsi="宋体" w:cs="宋体"/>
          <w:sz w:val="24"/>
        </w:rPr>
        <w:t>360</w:t>
      </w:r>
      <w:r w:rsidRPr="00A82CEC">
        <w:rPr>
          <w:rFonts w:ascii="宋体" w:hAnsi="宋体" w:cs="宋体" w:hint="eastAsia"/>
          <w:sz w:val="24"/>
        </w:rPr>
        <w:t>度全方位火灾探测功能，探测灵敏度可调；</w:t>
      </w:r>
    </w:p>
    <w:p w14:paraId="360E8101"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▲具有图像定位火源，定点灭火的功能；</w:t>
      </w:r>
    </w:p>
    <w:p w14:paraId="6577D987"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可自动实现根据火焰规模，进行扫描灭火；</w:t>
      </w:r>
    </w:p>
    <w:p w14:paraId="41E10BE6"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▲具有可视功能，可以查看现场情况；</w:t>
      </w:r>
    </w:p>
    <w:p w14:paraId="71925A0F"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具有自动控制、远程手动控制和现场手动控制灭火功能；</w:t>
      </w:r>
    </w:p>
    <w:p w14:paraId="1695D3AF"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具有控制俯仰角和水平回转角动作功能；</w:t>
      </w:r>
    </w:p>
    <w:p w14:paraId="0CE69926"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t>重量轻，外型尺寸紧凑，维修简便；</w:t>
      </w:r>
    </w:p>
    <w:p w14:paraId="058DFF9B" w14:textId="77777777" w:rsidR="00F853A6" w:rsidRPr="00A82CEC" w:rsidRDefault="00F853A6" w:rsidP="00F853A6">
      <w:pPr>
        <w:pStyle w:val="a9"/>
        <w:numPr>
          <w:ilvl w:val="0"/>
          <w:numId w:val="3"/>
        </w:numPr>
        <w:snapToGrid w:val="0"/>
        <w:spacing w:line="360" w:lineRule="auto"/>
        <w:ind w:firstLineChars="0"/>
        <w:rPr>
          <w:rFonts w:ascii="宋体" w:hAnsi="宋体" w:cs="宋体"/>
          <w:sz w:val="24"/>
        </w:rPr>
      </w:pPr>
      <w:r w:rsidRPr="00A82CEC">
        <w:rPr>
          <w:rFonts w:ascii="宋体" w:hAnsi="宋体" w:cs="宋体" w:hint="eastAsia"/>
          <w:sz w:val="24"/>
        </w:rPr>
        <w:lastRenderedPageBreak/>
        <w:t>需具有无线遥控功能；</w:t>
      </w:r>
    </w:p>
    <w:p w14:paraId="339384A6"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3.6.3 </w:t>
      </w:r>
      <w:r w:rsidRPr="00A82CEC">
        <w:rPr>
          <w:rFonts w:cs="宋体" w:hint="eastAsia"/>
          <w:kern w:val="24"/>
        </w:rPr>
        <w:t>现场控制箱</w:t>
      </w:r>
    </w:p>
    <w:p w14:paraId="3D5495A5"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现场控制箱主要由开关电源、网络交换机或光纤收发器组成，可为探测器提供电源和以太网接入。现场控制箱应为光纤接入，最大传输距离可达25公里。</w:t>
      </w:r>
    </w:p>
    <w:p w14:paraId="70FD9D66" w14:textId="77777777" w:rsidR="00F853A6" w:rsidRPr="00A82CEC" w:rsidRDefault="00F853A6" w:rsidP="00F853A6">
      <w:pPr>
        <w:snapToGrid w:val="0"/>
        <w:spacing w:line="360" w:lineRule="auto"/>
        <w:ind w:firstLineChars="200" w:firstLine="482"/>
        <w:rPr>
          <w:rFonts w:ascii="宋体" w:hAnsi="宋体" w:cs="宋体"/>
          <w:b/>
          <w:bCs/>
          <w:sz w:val="24"/>
        </w:rPr>
      </w:pPr>
      <w:r w:rsidRPr="00A82CEC">
        <w:rPr>
          <w:rFonts w:ascii="宋体" w:hAnsi="宋体" w:cs="宋体" w:hint="eastAsia"/>
          <w:b/>
          <w:bCs/>
          <w:sz w:val="24"/>
        </w:rPr>
        <w:t>设备技术参数要求：</w:t>
      </w:r>
    </w:p>
    <w:p w14:paraId="4C8C56AD"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输入电压：</w:t>
      </w:r>
      <w:r w:rsidRPr="00A82CEC">
        <w:rPr>
          <w:rFonts w:ascii="宋体" w:hAnsi="宋体" w:cs="宋体"/>
          <w:sz w:val="24"/>
        </w:rPr>
        <w:t>AC220V±15</w:t>
      </w:r>
      <w:proofErr w:type="gramStart"/>
      <w:r w:rsidRPr="00A82CEC">
        <w:rPr>
          <w:rFonts w:ascii="宋体" w:hAnsi="宋体" w:cs="宋体"/>
          <w:sz w:val="24"/>
        </w:rPr>
        <w:t>%  50</w:t>
      </w:r>
      <w:proofErr w:type="gramEnd"/>
      <w:r w:rsidRPr="00A82CEC">
        <w:rPr>
          <w:rFonts w:ascii="宋体" w:hAnsi="宋体" w:cs="宋体"/>
          <w:sz w:val="24"/>
        </w:rPr>
        <w:t>~60Hz</w:t>
      </w:r>
    </w:p>
    <w:p w14:paraId="3EE6182B"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输出电压：</w:t>
      </w:r>
      <w:r w:rsidRPr="00A82CEC">
        <w:rPr>
          <w:rFonts w:ascii="宋体" w:hAnsi="宋体" w:cs="宋体"/>
          <w:sz w:val="24"/>
        </w:rPr>
        <w:t>DC24V</w:t>
      </w:r>
    </w:p>
    <w:p w14:paraId="1C3A03FD"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sz w:val="24"/>
        </w:rPr>
        <w:t>RJ45</w:t>
      </w:r>
      <w:r w:rsidRPr="00A82CEC">
        <w:rPr>
          <w:rFonts w:ascii="宋体" w:hAnsi="宋体" w:cs="宋体" w:hint="eastAsia"/>
          <w:sz w:val="24"/>
        </w:rPr>
        <w:t>接口：</w:t>
      </w:r>
      <w:r w:rsidRPr="00A82CEC">
        <w:rPr>
          <w:rFonts w:ascii="宋体" w:hAnsi="宋体" w:cs="宋体"/>
          <w:sz w:val="24"/>
        </w:rPr>
        <w:t>10M/100M</w:t>
      </w:r>
      <w:r w:rsidRPr="00A82CEC">
        <w:rPr>
          <w:rFonts w:ascii="宋体" w:hAnsi="宋体" w:cs="宋体" w:hint="eastAsia"/>
          <w:sz w:val="24"/>
        </w:rPr>
        <w:t>自适应（以太网传输）</w:t>
      </w:r>
    </w:p>
    <w:p w14:paraId="78B7B6A1"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光纤接口：单模，</w:t>
      </w:r>
      <w:r w:rsidRPr="00A82CEC">
        <w:rPr>
          <w:rFonts w:ascii="宋体" w:hAnsi="宋体" w:cs="宋体"/>
          <w:sz w:val="24"/>
        </w:rPr>
        <w:t>SC</w:t>
      </w:r>
      <w:r w:rsidRPr="00A82CEC">
        <w:rPr>
          <w:rFonts w:ascii="宋体" w:hAnsi="宋体" w:cs="宋体" w:hint="eastAsia"/>
          <w:sz w:val="24"/>
        </w:rPr>
        <w:t>接口，</w:t>
      </w:r>
      <w:r w:rsidRPr="00A82CEC">
        <w:rPr>
          <w:rFonts w:ascii="宋体" w:hAnsi="宋体" w:cs="宋体"/>
          <w:sz w:val="24"/>
        </w:rPr>
        <w:t>4</w:t>
      </w:r>
      <w:r w:rsidRPr="00A82CEC">
        <w:rPr>
          <w:rFonts w:ascii="宋体" w:hAnsi="宋体" w:cs="宋体" w:hint="eastAsia"/>
          <w:sz w:val="24"/>
        </w:rPr>
        <w:t>口</w:t>
      </w:r>
    </w:p>
    <w:p w14:paraId="3AE647C2"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传输距离：小于</w:t>
      </w:r>
      <w:r w:rsidRPr="00A82CEC">
        <w:rPr>
          <w:rFonts w:ascii="宋体" w:hAnsi="宋体" w:cs="宋体"/>
          <w:sz w:val="24"/>
        </w:rPr>
        <w:t>25km</w:t>
      </w:r>
    </w:p>
    <w:p w14:paraId="2F5BAE53"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防护等级：</w:t>
      </w:r>
      <w:r w:rsidRPr="00A82CEC">
        <w:rPr>
          <w:rFonts w:ascii="宋体" w:hAnsi="宋体" w:cs="宋体"/>
          <w:sz w:val="24"/>
        </w:rPr>
        <w:t>IP65</w:t>
      </w:r>
    </w:p>
    <w:p w14:paraId="6B3B7F9D" w14:textId="77777777" w:rsidR="00F853A6" w:rsidRPr="00A82CEC" w:rsidRDefault="00F853A6" w:rsidP="00F853A6">
      <w:pPr>
        <w:pStyle w:val="a9"/>
        <w:numPr>
          <w:ilvl w:val="0"/>
          <w:numId w:val="4"/>
        </w:numPr>
        <w:snapToGrid w:val="0"/>
        <w:spacing w:line="360" w:lineRule="auto"/>
        <w:ind w:firstLineChars="0"/>
        <w:rPr>
          <w:rFonts w:ascii="宋体" w:hAnsi="宋体" w:cs="宋体"/>
          <w:sz w:val="24"/>
        </w:rPr>
      </w:pPr>
      <w:r w:rsidRPr="00A82CEC">
        <w:rPr>
          <w:rFonts w:ascii="宋体" w:hAnsi="宋体" w:cs="宋体" w:hint="eastAsia"/>
          <w:sz w:val="24"/>
        </w:rPr>
        <w:t>外壳材质：金属</w:t>
      </w:r>
    </w:p>
    <w:p w14:paraId="649BA597"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3.6.4 </w:t>
      </w:r>
      <w:r w:rsidRPr="00A82CEC">
        <w:rPr>
          <w:rFonts w:cs="宋体" w:hint="eastAsia"/>
          <w:kern w:val="24"/>
        </w:rPr>
        <w:t>解码器</w:t>
      </w:r>
    </w:p>
    <w:p w14:paraId="422C7FED" w14:textId="77777777" w:rsidR="00F853A6" w:rsidRPr="00A82CEC" w:rsidRDefault="00F853A6" w:rsidP="00F853A6">
      <w:pPr>
        <w:pStyle w:val="a9"/>
        <w:numPr>
          <w:ilvl w:val="0"/>
          <w:numId w:val="5"/>
        </w:numPr>
        <w:snapToGrid w:val="0"/>
        <w:spacing w:line="360" w:lineRule="auto"/>
        <w:ind w:firstLineChars="0"/>
        <w:rPr>
          <w:rFonts w:ascii="宋体" w:hAnsi="宋体" w:cs="宋体"/>
          <w:sz w:val="24"/>
        </w:rPr>
      </w:pPr>
      <w:r w:rsidRPr="00A82CEC">
        <w:rPr>
          <w:rFonts w:ascii="宋体" w:hAnsi="宋体" w:cs="宋体" w:hint="eastAsia"/>
          <w:sz w:val="24"/>
        </w:rPr>
        <w:t>是灭火装置和消防阀的驱动设备</w:t>
      </w:r>
    </w:p>
    <w:p w14:paraId="40347A6B" w14:textId="77777777" w:rsidR="00F853A6" w:rsidRPr="00A82CEC" w:rsidRDefault="00F853A6" w:rsidP="00F853A6">
      <w:pPr>
        <w:pStyle w:val="a9"/>
        <w:numPr>
          <w:ilvl w:val="0"/>
          <w:numId w:val="5"/>
        </w:numPr>
        <w:snapToGrid w:val="0"/>
        <w:spacing w:line="360" w:lineRule="auto"/>
        <w:ind w:firstLineChars="0"/>
        <w:rPr>
          <w:rFonts w:ascii="宋体" w:hAnsi="宋体" w:cs="宋体"/>
          <w:sz w:val="24"/>
        </w:rPr>
      </w:pPr>
      <w:r w:rsidRPr="00A82CEC">
        <w:rPr>
          <w:rFonts w:ascii="宋体" w:hAnsi="宋体" w:cs="宋体" w:hint="eastAsia"/>
          <w:sz w:val="24"/>
        </w:rPr>
        <w:t>自动定位火源、自动灭火、远程和现场控制、水流和</w:t>
      </w:r>
      <w:proofErr w:type="gramStart"/>
      <w:r w:rsidRPr="00A82CEC">
        <w:rPr>
          <w:rFonts w:ascii="宋体" w:hAnsi="宋体" w:cs="宋体" w:hint="eastAsia"/>
          <w:sz w:val="24"/>
        </w:rPr>
        <w:t>阀状态</w:t>
      </w:r>
      <w:proofErr w:type="gramEnd"/>
      <w:r w:rsidRPr="00A82CEC">
        <w:rPr>
          <w:rFonts w:ascii="宋体" w:hAnsi="宋体" w:cs="宋体" w:hint="eastAsia"/>
          <w:sz w:val="24"/>
        </w:rPr>
        <w:t>采集以及视频编码、视频传输等功能。</w:t>
      </w:r>
    </w:p>
    <w:p w14:paraId="3849341D"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3.6.5 </w:t>
      </w:r>
      <w:r w:rsidRPr="00A82CEC">
        <w:rPr>
          <w:rFonts w:cs="宋体" w:hint="eastAsia"/>
          <w:kern w:val="24"/>
        </w:rPr>
        <w:t>现场控制盘</w:t>
      </w:r>
    </w:p>
    <w:p w14:paraId="6B60FCD2" w14:textId="77777777" w:rsidR="00F853A6" w:rsidRPr="00A82CEC" w:rsidRDefault="00F853A6" w:rsidP="00F853A6">
      <w:pPr>
        <w:pStyle w:val="a9"/>
        <w:numPr>
          <w:ilvl w:val="0"/>
          <w:numId w:val="8"/>
        </w:numPr>
        <w:snapToGrid w:val="0"/>
        <w:spacing w:line="360" w:lineRule="auto"/>
        <w:ind w:firstLineChars="0"/>
        <w:rPr>
          <w:rFonts w:ascii="宋体" w:hAnsi="宋体" w:cs="宋体"/>
          <w:sz w:val="24"/>
        </w:rPr>
      </w:pPr>
      <w:r w:rsidRPr="00A82CEC">
        <w:rPr>
          <w:rFonts w:ascii="宋体" w:hAnsi="宋体" w:cs="宋体" w:hint="eastAsia"/>
          <w:sz w:val="24"/>
        </w:rPr>
        <w:t>可现场控制灭火装置及相关设备（如消防阀、消防泵等），</w:t>
      </w:r>
    </w:p>
    <w:p w14:paraId="02CFFEA7" w14:textId="77777777" w:rsidR="00F853A6" w:rsidRPr="00A82CEC" w:rsidRDefault="00F853A6" w:rsidP="00F853A6">
      <w:pPr>
        <w:pStyle w:val="a9"/>
        <w:numPr>
          <w:ilvl w:val="0"/>
          <w:numId w:val="8"/>
        </w:numPr>
        <w:snapToGrid w:val="0"/>
        <w:spacing w:line="360" w:lineRule="auto"/>
        <w:ind w:firstLineChars="0"/>
        <w:rPr>
          <w:rFonts w:ascii="宋体" w:hAnsi="宋体" w:cs="宋体"/>
          <w:sz w:val="24"/>
        </w:rPr>
      </w:pPr>
      <w:r w:rsidRPr="00A82CEC">
        <w:rPr>
          <w:rFonts w:ascii="宋体" w:hAnsi="宋体" w:cs="宋体" w:hint="eastAsia"/>
          <w:sz w:val="24"/>
        </w:rPr>
        <w:t>可选择同回路任</w:t>
      </w:r>
      <w:proofErr w:type="gramStart"/>
      <w:r w:rsidRPr="00A82CEC">
        <w:rPr>
          <w:rFonts w:ascii="宋体" w:hAnsi="宋体" w:cs="宋体" w:hint="eastAsia"/>
          <w:sz w:val="24"/>
        </w:rPr>
        <w:t>一</w:t>
      </w:r>
      <w:proofErr w:type="gramEnd"/>
      <w:r w:rsidRPr="00A82CEC">
        <w:rPr>
          <w:rFonts w:ascii="宋体" w:hAnsi="宋体" w:cs="宋体" w:hint="eastAsia"/>
          <w:sz w:val="24"/>
        </w:rPr>
        <w:t>地址灭火装置进行控制。</w:t>
      </w:r>
    </w:p>
    <w:p w14:paraId="0068F19D" w14:textId="77777777" w:rsidR="00F853A6" w:rsidRPr="00A82CEC" w:rsidRDefault="00F853A6" w:rsidP="00F853A6">
      <w:pPr>
        <w:pStyle w:val="3"/>
        <w:spacing w:before="0" w:after="0" w:line="360" w:lineRule="auto"/>
        <w:ind w:firstLine="482"/>
        <w:rPr>
          <w:rFonts w:cs="宋体"/>
          <w:kern w:val="24"/>
        </w:rPr>
      </w:pPr>
      <w:r w:rsidRPr="00A82CEC">
        <w:rPr>
          <w:rFonts w:cs="宋体"/>
          <w:kern w:val="24"/>
        </w:rPr>
        <w:t xml:space="preserve">3.6.6 </w:t>
      </w:r>
      <w:r w:rsidRPr="00A82CEC">
        <w:rPr>
          <w:rFonts w:cs="宋体" w:hint="eastAsia"/>
          <w:kern w:val="24"/>
        </w:rPr>
        <w:t>系统主机</w:t>
      </w:r>
    </w:p>
    <w:p w14:paraId="5509B634"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主机应具有火灾报警联动、设备管理、信息显示、信息查询等功能。</w:t>
      </w:r>
    </w:p>
    <w:p w14:paraId="709FD321" w14:textId="77777777" w:rsidR="00F853A6" w:rsidRPr="00A82CEC" w:rsidRDefault="00F853A6" w:rsidP="00F853A6">
      <w:pPr>
        <w:snapToGrid w:val="0"/>
        <w:spacing w:line="360" w:lineRule="auto"/>
        <w:ind w:firstLineChars="200" w:firstLine="480"/>
        <w:rPr>
          <w:rFonts w:ascii="宋体" w:hAnsi="宋体" w:cs="宋体"/>
          <w:sz w:val="24"/>
        </w:rPr>
      </w:pPr>
      <w:r w:rsidRPr="00A82CEC">
        <w:rPr>
          <w:rFonts w:ascii="宋体" w:hAnsi="宋体" w:cs="宋体" w:hint="eastAsia"/>
          <w:sz w:val="24"/>
        </w:rPr>
        <w:t>智能灭火装置控制器接收前端设备的处理结果，采用视频图像、文字、电子地图、声音等多媒体交互方式向用户展现被保护区域的现场状况及系统的运行状态。</w:t>
      </w:r>
    </w:p>
    <w:p w14:paraId="3E739EA9" w14:textId="77777777" w:rsidR="00F853A6" w:rsidRPr="00A82CEC" w:rsidRDefault="00F853A6" w:rsidP="00F853A6">
      <w:pPr>
        <w:snapToGrid w:val="0"/>
        <w:spacing w:line="360" w:lineRule="auto"/>
        <w:ind w:firstLineChars="200" w:firstLine="482"/>
        <w:rPr>
          <w:rFonts w:ascii="宋体" w:hAnsi="宋体" w:cs="宋体"/>
          <w:sz w:val="24"/>
        </w:rPr>
      </w:pPr>
      <w:r w:rsidRPr="00A82CEC">
        <w:rPr>
          <w:rFonts w:ascii="宋体" w:hAnsi="宋体" w:cs="宋体" w:hint="eastAsia"/>
          <w:b/>
          <w:bCs/>
          <w:sz w:val="24"/>
        </w:rPr>
        <w:t>带</w:t>
      </w:r>
      <w:r w:rsidRPr="00A82CEC">
        <w:rPr>
          <w:rFonts w:ascii="宋体" w:hAnsi="宋体" w:cs="宋体" w:hint="eastAsia"/>
          <w:sz w:val="24"/>
        </w:rPr>
        <w:t>▲</w:t>
      </w:r>
      <w:r w:rsidRPr="00A82CEC">
        <w:rPr>
          <w:rFonts w:ascii="宋体" w:hAnsi="宋体" w:cs="宋体" w:hint="eastAsia"/>
          <w:b/>
          <w:bCs/>
          <w:sz w:val="24"/>
        </w:rPr>
        <w:t>部分参数及主要功能，需提供有效的证明材料。</w:t>
      </w:r>
    </w:p>
    <w:p w14:paraId="749A9507" w14:textId="77777777" w:rsidR="00F853A6" w:rsidRPr="00A82CEC" w:rsidRDefault="00F853A6" w:rsidP="00F853A6">
      <w:pPr>
        <w:snapToGrid w:val="0"/>
        <w:spacing w:line="360" w:lineRule="auto"/>
        <w:ind w:firstLineChars="200" w:firstLine="482"/>
        <w:rPr>
          <w:rFonts w:ascii="宋体" w:hAnsi="宋体" w:cs="宋体"/>
          <w:b/>
          <w:bCs/>
          <w:sz w:val="24"/>
        </w:rPr>
      </w:pPr>
      <w:r w:rsidRPr="00A82CEC">
        <w:rPr>
          <w:rFonts w:ascii="宋体" w:hAnsi="宋体" w:cs="宋体" w:hint="eastAsia"/>
          <w:b/>
          <w:bCs/>
          <w:sz w:val="24"/>
        </w:rPr>
        <w:t>（1）设备主要功能：</w:t>
      </w:r>
    </w:p>
    <w:p w14:paraId="6954335D"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具有图像可视，火灾报警图像捕捉功能；</w:t>
      </w:r>
    </w:p>
    <w:p w14:paraId="5E436082"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能依据各探测器的模式、阈值、属性等设置参数，灵敏度可设置；</w:t>
      </w:r>
    </w:p>
    <w:p w14:paraId="59DA4061"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自动切换火灾报警现场图像至监视器，并对整个过程进行记录；</w:t>
      </w:r>
    </w:p>
    <w:p w14:paraId="24E4AB52"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▲能自动进行声光报警，显示报警区域电子地图，显示探测器位置、类</w:t>
      </w:r>
      <w:r w:rsidRPr="00A82CEC">
        <w:rPr>
          <w:rFonts w:ascii="宋体" w:hAnsi="宋体" w:cs="宋体" w:hint="eastAsia"/>
          <w:sz w:val="24"/>
        </w:rPr>
        <w:lastRenderedPageBreak/>
        <w:t>型、状态，标明火警位置；</w:t>
      </w:r>
    </w:p>
    <w:p w14:paraId="738D39B5"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具有故障检测、口令权限管理、日志记录查询、网络通讯等功能；</w:t>
      </w:r>
    </w:p>
    <w:p w14:paraId="0BEBDB8E" w14:textId="77777777" w:rsidR="00F853A6" w:rsidRPr="00A82CEC" w:rsidRDefault="00F853A6" w:rsidP="00F853A6">
      <w:pPr>
        <w:pStyle w:val="a9"/>
        <w:numPr>
          <w:ilvl w:val="0"/>
          <w:numId w:val="6"/>
        </w:numPr>
        <w:snapToGrid w:val="0"/>
        <w:spacing w:line="360" w:lineRule="auto"/>
        <w:ind w:firstLineChars="0"/>
        <w:rPr>
          <w:rFonts w:ascii="宋体" w:hAnsi="宋体" w:cs="宋体"/>
          <w:sz w:val="24"/>
        </w:rPr>
      </w:pPr>
      <w:r w:rsidRPr="00A82CEC">
        <w:rPr>
          <w:rFonts w:ascii="宋体" w:hAnsi="宋体" w:cs="宋体" w:hint="eastAsia"/>
          <w:sz w:val="24"/>
        </w:rPr>
        <w:t>▲具有联动功能，可与其它火灾自动报警系统通讯连接；</w:t>
      </w:r>
    </w:p>
    <w:p w14:paraId="7252815E" w14:textId="77777777" w:rsidR="00F853A6" w:rsidRPr="00A82CEC" w:rsidRDefault="00F853A6" w:rsidP="00F853A6">
      <w:pPr>
        <w:snapToGrid w:val="0"/>
        <w:spacing w:line="360" w:lineRule="auto"/>
        <w:ind w:firstLineChars="200" w:firstLine="482"/>
        <w:rPr>
          <w:rFonts w:ascii="宋体" w:hAnsi="宋体" w:cs="宋体"/>
          <w:b/>
          <w:bCs/>
          <w:sz w:val="24"/>
        </w:rPr>
      </w:pPr>
      <w:r w:rsidRPr="00A82CEC">
        <w:rPr>
          <w:rFonts w:ascii="宋体" w:hAnsi="宋体" w:cs="宋体" w:hint="eastAsia"/>
          <w:b/>
          <w:bCs/>
          <w:sz w:val="24"/>
        </w:rPr>
        <w:t>（2）设备技术参数要求：</w:t>
      </w:r>
    </w:p>
    <w:p w14:paraId="6239E87C"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工作电压：</w:t>
      </w:r>
      <w:r w:rsidRPr="00A82CEC">
        <w:rPr>
          <w:rFonts w:ascii="宋体" w:hAnsi="宋体" w:cs="宋体"/>
          <w:sz w:val="24"/>
        </w:rPr>
        <w:t>AC220V</w:t>
      </w:r>
      <w:r w:rsidRPr="00A82CEC">
        <w:rPr>
          <w:rFonts w:ascii="宋体" w:hAnsi="宋体" w:cs="宋体" w:hint="eastAsia"/>
          <w:sz w:val="24"/>
        </w:rPr>
        <w:t>，</w:t>
      </w:r>
      <w:r w:rsidRPr="00A82CEC">
        <w:rPr>
          <w:rFonts w:ascii="宋体" w:hAnsi="宋体" w:cs="宋体"/>
          <w:sz w:val="24"/>
        </w:rPr>
        <w:t>50Hz</w:t>
      </w:r>
    </w:p>
    <w:p w14:paraId="6298C844"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功耗：≤</w:t>
      </w:r>
      <w:r w:rsidRPr="00A82CEC">
        <w:rPr>
          <w:rFonts w:ascii="宋体" w:hAnsi="宋体" w:cs="宋体"/>
          <w:sz w:val="24"/>
        </w:rPr>
        <w:t>300W</w:t>
      </w:r>
    </w:p>
    <w:p w14:paraId="1A47D623"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以太网：</w:t>
      </w:r>
      <w:r w:rsidRPr="00A82CEC">
        <w:rPr>
          <w:rFonts w:ascii="宋体" w:hAnsi="宋体" w:cs="宋体"/>
          <w:sz w:val="24"/>
        </w:rPr>
        <w:t xml:space="preserve">2 </w:t>
      </w:r>
      <w:r w:rsidRPr="00A82CEC">
        <w:rPr>
          <w:rFonts w:ascii="宋体" w:hAnsi="宋体" w:cs="宋体" w:hint="eastAsia"/>
          <w:sz w:val="24"/>
        </w:rPr>
        <w:t>路</w:t>
      </w:r>
      <w:r w:rsidRPr="00A82CEC">
        <w:rPr>
          <w:rFonts w:ascii="宋体" w:hAnsi="宋体" w:cs="宋体"/>
          <w:sz w:val="24"/>
        </w:rPr>
        <w:t xml:space="preserve"> RJ45</w:t>
      </w:r>
      <w:r w:rsidRPr="00A82CEC">
        <w:rPr>
          <w:rFonts w:ascii="宋体" w:hAnsi="宋体" w:cs="宋体" w:hint="eastAsia"/>
          <w:sz w:val="24"/>
        </w:rPr>
        <w:t>，</w:t>
      </w:r>
      <w:r w:rsidRPr="00A82CEC">
        <w:rPr>
          <w:rFonts w:ascii="宋体" w:hAnsi="宋体" w:cs="宋体"/>
          <w:sz w:val="24"/>
        </w:rPr>
        <w:t xml:space="preserve"> 10M/100M/1000M </w:t>
      </w:r>
      <w:r w:rsidRPr="00A82CEC">
        <w:rPr>
          <w:rFonts w:ascii="宋体" w:hAnsi="宋体" w:cs="宋体" w:hint="eastAsia"/>
          <w:sz w:val="24"/>
        </w:rPr>
        <w:t>自适应</w:t>
      </w:r>
    </w:p>
    <w:p w14:paraId="50EEB2BD"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串口接口：</w:t>
      </w:r>
      <w:r w:rsidRPr="00A82CEC">
        <w:rPr>
          <w:rFonts w:ascii="宋体" w:hAnsi="宋体" w:cs="宋体"/>
          <w:sz w:val="24"/>
        </w:rPr>
        <w:t xml:space="preserve">6 </w:t>
      </w:r>
      <w:r w:rsidRPr="00A82CEC">
        <w:rPr>
          <w:rFonts w:ascii="宋体" w:hAnsi="宋体" w:cs="宋体" w:hint="eastAsia"/>
          <w:sz w:val="24"/>
        </w:rPr>
        <w:t>路</w:t>
      </w:r>
    </w:p>
    <w:p w14:paraId="704BD513"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开关量输入：</w:t>
      </w:r>
      <w:r w:rsidRPr="00A82CEC">
        <w:rPr>
          <w:rFonts w:ascii="宋体" w:hAnsi="宋体" w:cs="宋体"/>
          <w:sz w:val="24"/>
        </w:rPr>
        <w:t xml:space="preserve">8 </w:t>
      </w:r>
      <w:r w:rsidRPr="00A82CEC">
        <w:rPr>
          <w:rFonts w:ascii="宋体" w:hAnsi="宋体" w:cs="宋体" w:hint="eastAsia"/>
          <w:sz w:val="24"/>
        </w:rPr>
        <w:t>路</w:t>
      </w:r>
    </w:p>
    <w:p w14:paraId="283A20A1"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开关量输出：</w:t>
      </w:r>
      <w:r w:rsidRPr="00A82CEC">
        <w:rPr>
          <w:rFonts w:ascii="宋体" w:hAnsi="宋体" w:cs="宋体"/>
          <w:sz w:val="24"/>
        </w:rPr>
        <w:t xml:space="preserve">4 </w:t>
      </w:r>
      <w:r w:rsidRPr="00A82CEC">
        <w:rPr>
          <w:rFonts w:ascii="宋体" w:hAnsi="宋体" w:cs="宋体" w:hint="eastAsia"/>
          <w:sz w:val="24"/>
        </w:rPr>
        <w:t>路</w:t>
      </w:r>
    </w:p>
    <w:p w14:paraId="59029B86"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处理器：≥</w:t>
      </w:r>
      <w:r w:rsidRPr="00A82CEC">
        <w:rPr>
          <w:rFonts w:ascii="宋体" w:hAnsi="宋体" w:cs="宋体"/>
          <w:sz w:val="24"/>
        </w:rPr>
        <w:t>I5-2400/3.10G</w:t>
      </w:r>
    </w:p>
    <w:p w14:paraId="5415581E"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内存：≥</w:t>
      </w:r>
      <w:r w:rsidRPr="00A82CEC">
        <w:rPr>
          <w:rFonts w:ascii="宋体" w:hAnsi="宋体" w:cs="宋体"/>
          <w:sz w:val="24"/>
        </w:rPr>
        <w:t>4GB</w:t>
      </w:r>
    </w:p>
    <w:p w14:paraId="51E25B14"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硬盘：≥</w:t>
      </w:r>
      <w:r w:rsidRPr="00A82CEC">
        <w:rPr>
          <w:rFonts w:ascii="宋体" w:hAnsi="宋体" w:cs="宋体"/>
          <w:sz w:val="24"/>
        </w:rPr>
        <w:t>500GB</w:t>
      </w:r>
    </w:p>
    <w:p w14:paraId="73CCE27B"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操作系统：</w:t>
      </w:r>
      <w:r w:rsidRPr="00A82CEC">
        <w:rPr>
          <w:rFonts w:ascii="宋体" w:hAnsi="宋体" w:cs="宋体"/>
          <w:sz w:val="24"/>
        </w:rPr>
        <w:t xml:space="preserve">Windows7 </w:t>
      </w:r>
      <w:r w:rsidRPr="00A82CEC">
        <w:rPr>
          <w:rFonts w:ascii="宋体" w:hAnsi="宋体" w:cs="宋体" w:hint="eastAsia"/>
          <w:sz w:val="24"/>
        </w:rPr>
        <w:t>中文专业版</w:t>
      </w:r>
    </w:p>
    <w:p w14:paraId="16198F2F" w14:textId="77777777" w:rsidR="00F853A6" w:rsidRPr="00A82CEC" w:rsidRDefault="00F853A6" w:rsidP="00F853A6">
      <w:pPr>
        <w:pStyle w:val="a9"/>
        <w:numPr>
          <w:ilvl w:val="0"/>
          <w:numId w:val="7"/>
        </w:numPr>
        <w:snapToGrid w:val="0"/>
        <w:spacing w:line="360" w:lineRule="auto"/>
        <w:ind w:firstLineChars="0"/>
        <w:rPr>
          <w:rFonts w:ascii="宋体" w:hAnsi="宋体" w:cs="宋体"/>
          <w:sz w:val="24"/>
        </w:rPr>
      </w:pPr>
      <w:r w:rsidRPr="00A82CEC">
        <w:rPr>
          <w:rFonts w:ascii="宋体" w:hAnsi="宋体" w:cs="宋体" w:hint="eastAsia"/>
          <w:sz w:val="24"/>
        </w:rPr>
        <w:t>显示器：</w:t>
      </w:r>
      <w:r w:rsidRPr="00A82CEC">
        <w:rPr>
          <w:rFonts w:ascii="宋体" w:hAnsi="宋体" w:cs="宋体"/>
          <w:sz w:val="24"/>
        </w:rPr>
        <w:t xml:space="preserve">18.5 </w:t>
      </w:r>
      <w:r w:rsidRPr="00A82CEC">
        <w:rPr>
          <w:rFonts w:ascii="宋体" w:hAnsi="宋体" w:cs="宋体" w:hint="eastAsia"/>
          <w:sz w:val="24"/>
        </w:rPr>
        <w:t>英寸</w:t>
      </w:r>
    </w:p>
    <w:p w14:paraId="6D96B359" w14:textId="77777777" w:rsidR="00F853A6" w:rsidRPr="00A82CEC" w:rsidRDefault="00F853A6" w:rsidP="00F853A6">
      <w:pPr>
        <w:pStyle w:val="2"/>
        <w:ind w:firstLine="482"/>
        <w:rPr>
          <w:bCs/>
        </w:rPr>
      </w:pPr>
      <w:bookmarkStart w:id="11" w:name="_Toc142488856"/>
      <w:r w:rsidRPr="00A82CEC">
        <w:rPr>
          <w:rFonts w:hint="eastAsia"/>
          <w:bCs/>
        </w:rPr>
        <w:t>3</w:t>
      </w:r>
      <w:r w:rsidRPr="00A82CEC">
        <w:rPr>
          <w:bCs/>
        </w:rPr>
        <w:t xml:space="preserve">.7 </w:t>
      </w:r>
      <w:r w:rsidRPr="00A82CEC">
        <w:rPr>
          <w:rFonts w:hint="eastAsia"/>
          <w:bCs/>
        </w:rPr>
        <w:t>附件</w:t>
      </w:r>
      <w:bookmarkEnd w:id="11"/>
    </w:p>
    <w:p w14:paraId="344D4A24" w14:textId="496B3CCA" w:rsidR="001C4881" w:rsidRPr="00F853A6" w:rsidRDefault="00F853A6" w:rsidP="00F853A6">
      <w:pPr>
        <w:snapToGrid w:val="0"/>
        <w:spacing w:line="360" w:lineRule="auto"/>
        <w:ind w:firstLineChars="200" w:firstLine="480"/>
        <w:rPr>
          <w:rFonts w:ascii="宋体" w:hAnsi="宋体" w:cs="宋体"/>
          <w:sz w:val="24"/>
        </w:rPr>
      </w:pPr>
      <w:r w:rsidRPr="00F853A6">
        <w:rPr>
          <w:rFonts w:ascii="宋体" w:hAnsi="宋体" w:cs="宋体" w:hint="eastAsia"/>
          <w:sz w:val="24"/>
        </w:rPr>
        <w:t>设计及图纸及工程量清单详见附件。</w:t>
      </w:r>
    </w:p>
    <w:sectPr w:rsidR="001C4881" w:rsidRPr="00F85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C831" w14:textId="77777777" w:rsidR="00B415F4" w:rsidRDefault="00B415F4" w:rsidP="006A337F">
      <w:r>
        <w:separator/>
      </w:r>
    </w:p>
  </w:endnote>
  <w:endnote w:type="continuationSeparator" w:id="0">
    <w:p w14:paraId="599FA6FF" w14:textId="77777777" w:rsidR="00B415F4" w:rsidRDefault="00B415F4" w:rsidP="006A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33A5" w14:textId="77777777" w:rsidR="00B415F4" w:rsidRDefault="00B415F4" w:rsidP="006A337F">
      <w:r>
        <w:separator/>
      </w:r>
    </w:p>
  </w:footnote>
  <w:footnote w:type="continuationSeparator" w:id="0">
    <w:p w14:paraId="48FA3B7B" w14:textId="77777777" w:rsidR="00B415F4" w:rsidRDefault="00B415F4" w:rsidP="006A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3C23"/>
    <w:multiLevelType w:val="hybridMultilevel"/>
    <w:tmpl w:val="8CA66588"/>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5E107B0"/>
    <w:multiLevelType w:val="hybridMultilevel"/>
    <w:tmpl w:val="1E3E81F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3EA39CE"/>
    <w:multiLevelType w:val="hybridMultilevel"/>
    <w:tmpl w:val="87E4B608"/>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49435A61"/>
    <w:multiLevelType w:val="hybridMultilevel"/>
    <w:tmpl w:val="F2820000"/>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502A2227"/>
    <w:multiLevelType w:val="hybridMultilevel"/>
    <w:tmpl w:val="5066D03C"/>
    <w:lvl w:ilvl="0" w:tplc="04090011">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73BC4ED7"/>
    <w:multiLevelType w:val="hybridMultilevel"/>
    <w:tmpl w:val="A0A8C98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765F73FA"/>
    <w:multiLevelType w:val="hybridMultilevel"/>
    <w:tmpl w:val="3FDAFB00"/>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7FEE2AF5"/>
    <w:multiLevelType w:val="hybridMultilevel"/>
    <w:tmpl w:val="5EDEFCE0"/>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839350072">
    <w:abstractNumId w:val="7"/>
  </w:num>
  <w:num w:numId="2" w16cid:durableId="1703626566">
    <w:abstractNumId w:val="4"/>
  </w:num>
  <w:num w:numId="3" w16cid:durableId="21249057">
    <w:abstractNumId w:val="5"/>
  </w:num>
  <w:num w:numId="4" w16cid:durableId="248468296">
    <w:abstractNumId w:val="6"/>
  </w:num>
  <w:num w:numId="5" w16cid:durableId="945429512">
    <w:abstractNumId w:val="3"/>
  </w:num>
  <w:num w:numId="6" w16cid:durableId="154340349">
    <w:abstractNumId w:val="1"/>
  </w:num>
  <w:num w:numId="7" w16cid:durableId="353305933">
    <w:abstractNumId w:val="2"/>
  </w:num>
  <w:num w:numId="8" w16cid:durableId="213478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6B"/>
    <w:rsid w:val="00006C39"/>
    <w:rsid w:val="001C4881"/>
    <w:rsid w:val="00217B6B"/>
    <w:rsid w:val="006A337F"/>
    <w:rsid w:val="00B415F4"/>
    <w:rsid w:val="00E44712"/>
    <w:rsid w:val="00F853A6"/>
    <w:rsid w:val="00FF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CFF3"/>
  <w15:chartTrackingRefBased/>
  <w15:docId w15:val="{03BD88EB-1C7D-482D-A7CD-00BA52B6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37F"/>
    <w:pPr>
      <w:widowControl w:val="0"/>
      <w:jc w:val="both"/>
    </w:pPr>
    <w:rPr>
      <w:rFonts w:ascii="Times New Roman" w:eastAsia="宋体" w:hAnsi="Times New Roman" w:cs="Times New Roman"/>
      <w:szCs w:val="24"/>
    </w:rPr>
  </w:style>
  <w:style w:type="paragraph" w:styleId="1">
    <w:name w:val="heading 1"/>
    <w:basedOn w:val="a"/>
    <w:next w:val="a"/>
    <w:link w:val="10"/>
    <w:qFormat/>
    <w:rsid w:val="006A337F"/>
    <w:pPr>
      <w:keepNext/>
      <w:keepLines/>
      <w:spacing w:beforeLines="100" w:afterLines="100" w:line="360" w:lineRule="auto"/>
      <w:jc w:val="center"/>
      <w:outlineLvl w:val="0"/>
    </w:pPr>
    <w:rPr>
      <w:rFonts w:ascii="黑体" w:eastAsia="黑体"/>
      <w:kern w:val="44"/>
      <w:sz w:val="36"/>
      <w:szCs w:val="36"/>
    </w:rPr>
  </w:style>
  <w:style w:type="paragraph" w:styleId="2">
    <w:name w:val="heading 2"/>
    <w:basedOn w:val="a"/>
    <w:next w:val="a0"/>
    <w:link w:val="20"/>
    <w:qFormat/>
    <w:rsid w:val="006A337F"/>
    <w:pPr>
      <w:keepNext/>
      <w:keepLines/>
      <w:adjustRightInd w:val="0"/>
      <w:spacing w:before="120" w:after="120" w:line="360" w:lineRule="auto"/>
      <w:ind w:firstLineChars="200" w:firstLine="480"/>
      <w:textAlignment w:val="baseline"/>
      <w:outlineLvl w:val="1"/>
    </w:pPr>
    <w:rPr>
      <w:rFonts w:ascii="黑体" w:eastAsia="黑体" w:hAnsi="Arial"/>
      <w:b/>
      <w:kern w:val="0"/>
      <w:sz w:val="24"/>
    </w:rPr>
  </w:style>
  <w:style w:type="paragraph" w:styleId="3">
    <w:name w:val="heading 3"/>
    <w:basedOn w:val="a"/>
    <w:next w:val="a0"/>
    <w:link w:val="30"/>
    <w:qFormat/>
    <w:rsid w:val="006A337F"/>
    <w:pPr>
      <w:keepNext/>
      <w:keepLines/>
      <w:autoSpaceDE w:val="0"/>
      <w:autoSpaceDN w:val="0"/>
      <w:adjustRightInd w:val="0"/>
      <w:spacing w:before="120" w:after="120"/>
      <w:ind w:firstLineChars="200" w:firstLine="480"/>
      <w:jc w:val="left"/>
      <w:outlineLvl w:val="2"/>
    </w:pPr>
    <w:rPr>
      <w:rFonts w:ascii="宋体" w:hAnsi="宋体"/>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A337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A337F"/>
    <w:rPr>
      <w:sz w:val="18"/>
      <w:szCs w:val="18"/>
    </w:rPr>
  </w:style>
  <w:style w:type="paragraph" w:styleId="a6">
    <w:name w:val="footer"/>
    <w:basedOn w:val="a"/>
    <w:link w:val="a7"/>
    <w:uiPriority w:val="99"/>
    <w:unhideWhenUsed/>
    <w:rsid w:val="006A33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A337F"/>
    <w:rPr>
      <w:sz w:val="18"/>
      <w:szCs w:val="18"/>
    </w:rPr>
  </w:style>
  <w:style w:type="character" w:customStyle="1" w:styleId="10">
    <w:name w:val="标题 1 字符"/>
    <w:basedOn w:val="a1"/>
    <w:link w:val="1"/>
    <w:qFormat/>
    <w:rsid w:val="006A337F"/>
    <w:rPr>
      <w:rFonts w:ascii="黑体" w:eastAsia="黑体" w:hAnsi="Times New Roman" w:cs="Times New Roman"/>
      <w:kern w:val="44"/>
      <w:sz w:val="36"/>
      <w:szCs w:val="36"/>
    </w:rPr>
  </w:style>
  <w:style w:type="character" w:customStyle="1" w:styleId="20">
    <w:name w:val="标题 2 字符"/>
    <w:basedOn w:val="a1"/>
    <w:link w:val="2"/>
    <w:qFormat/>
    <w:rsid w:val="006A337F"/>
    <w:rPr>
      <w:rFonts w:ascii="黑体" w:eastAsia="黑体" w:hAnsi="Arial" w:cs="Times New Roman"/>
      <w:b/>
      <w:kern w:val="0"/>
      <w:sz w:val="24"/>
      <w:szCs w:val="24"/>
    </w:rPr>
  </w:style>
  <w:style w:type="character" w:customStyle="1" w:styleId="30">
    <w:name w:val="标题 3 字符"/>
    <w:basedOn w:val="a1"/>
    <w:link w:val="3"/>
    <w:qFormat/>
    <w:rsid w:val="006A337F"/>
    <w:rPr>
      <w:rFonts w:ascii="宋体" w:eastAsia="宋体" w:hAnsi="宋体" w:cs="Times New Roman"/>
      <w:b/>
      <w:kern w:val="0"/>
      <w:sz w:val="24"/>
      <w:szCs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缩进,首行"/>
    <w:basedOn w:val="a"/>
    <w:link w:val="a8"/>
    <w:qFormat/>
    <w:rsid w:val="006A337F"/>
    <w:pPr>
      <w:autoSpaceDE w:val="0"/>
      <w:autoSpaceDN w:val="0"/>
      <w:adjustRightInd w:val="0"/>
      <w:ind w:firstLine="420"/>
      <w:jc w:val="left"/>
    </w:pPr>
    <w:rPr>
      <w:rFonts w:ascii="宋体" w:hAnsi="Calibri"/>
      <w:kern w:val="0"/>
      <w:sz w:val="24"/>
      <w:szCs w:val="20"/>
    </w:rPr>
  </w:style>
  <w:style w:type="character" w:customStyle="1" w:styleId="a8">
    <w:name w:val="正文缩进 字符"/>
    <w:link w:val="a0"/>
    <w:qFormat/>
    <w:rsid w:val="006A337F"/>
    <w:rPr>
      <w:rFonts w:ascii="宋体" w:eastAsia="宋体" w:hAnsi="Calibri" w:cs="Times New Roman"/>
      <w:kern w:val="0"/>
      <w:sz w:val="24"/>
      <w:szCs w:val="20"/>
    </w:rPr>
  </w:style>
  <w:style w:type="character" w:customStyle="1" w:styleId="11">
    <w:name w:val="正文缩进 字符1"/>
    <w:aliases w:val="特点 字符,表正文 字符,正文非缩进 字符,二 字符,ALT+Z 字符,段11 字符,段12 字符,段111 字符,段13 字符,段112 字符,段14 字符,段113 字符,段15 字符,段114 字符,段16 字符,段17 字符,段115 字符,段18 字符,段116 字符,段19 字符,段117 字符,段110 字符,段118 字符,段119 字符,段121 字符,段1111 字符,段131 字符,段1121 字符,段141 字符,段1131 字符,段151 字符,标题4 字符"/>
    <w:qFormat/>
    <w:rsid w:val="00F853A6"/>
    <w:rPr>
      <w:rFonts w:ascii="宋体" w:hAnsi="Calibri"/>
      <w:sz w:val="24"/>
    </w:rPr>
  </w:style>
  <w:style w:type="paragraph" w:styleId="a9">
    <w:name w:val="List Paragraph"/>
    <w:basedOn w:val="a"/>
    <w:link w:val="aa"/>
    <w:uiPriority w:val="34"/>
    <w:qFormat/>
    <w:rsid w:val="00F853A6"/>
    <w:pPr>
      <w:ind w:firstLineChars="200" w:firstLine="420"/>
    </w:pPr>
    <w:rPr>
      <w:rFonts w:ascii="Calibri" w:hAnsi="Calibri"/>
      <w:szCs w:val="22"/>
    </w:rPr>
  </w:style>
  <w:style w:type="character" w:customStyle="1" w:styleId="aa">
    <w:name w:val="列表段落 字符"/>
    <w:link w:val="a9"/>
    <w:uiPriority w:val="34"/>
    <w:qFormat/>
    <w:rsid w:val="00F853A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丶 老炮儿</dc:creator>
  <cp:keywords/>
  <dc:description/>
  <cp:lastModifiedBy>丶 老炮儿</cp:lastModifiedBy>
  <cp:revision>4</cp:revision>
  <dcterms:created xsi:type="dcterms:W3CDTF">2023-06-14T06:40:00Z</dcterms:created>
  <dcterms:modified xsi:type="dcterms:W3CDTF">2023-08-23T04:01:00Z</dcterms:modified>
</cp:coreProperties>
</file>