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92B0D8" w14:textId="77777777" w:rsidR="006A337F" w:rsidRPr="009B68B7" w:rsidRDefault="006A337F" w:rsidP="006A337F">
      <w:pPr>
        <w:pStyle w:val="1"/>
        <w:spacing w:before="312" w:after="312"/>
      </w:pPr>
      <w:bookmarkStart w:id="0" w:name="_Hlk118729808"/>
      <w:r w:rsidRPr="009B68B7">
        <w:rPr>
          <w:rFonts w:hint="eastAsia"/>
        </w:rPr>
        <w:t>采购内容及要求</w:t>
      </w:r>
    </w:p>
    <w:p w14:paraId="179751AC" w14:textId="77777777" w:rsidR="006A337F" w:rsidRPr="009B68B7" w:rsidRDefault="006A337F" w:rsidP="006A337F">
      <w:pPr>
        <w:pStyle w:val="2"/>
        <w:ind w:firstLine="482"/>
      </w:pPr>
      <w:bookmarkStart w:id="1" w:name="_Toc278115540"/>
      <w:bookmarkStart w:id="2" w:name="_Toc363638307"/>
      <w:bookmarkStart w:id="3" w:name="_Toc14698142"/>
      <w:bookmarkStart w:id="4" w:name="_Toc135336388"/>
      <w:r w:rsidRPr="009B68B7">
        <w:rPr>
          <w:rFonts w:hint="eastAsia"/>
        </w:rPr>
        <w:t>3.1</w:t>
      </w:r>
      <w:r w:rsidRPr="009B68B7">
        <w:t xml:space="preserve"> </w:t>
      </w:r>
      <w:r w:rsidRPr="009B68B7">
        <w:rPr>
          <w:rFonts w:hint="eastAsia"/>
        </w:rPr>
        <w:t>项目</w:t>
      </w:r>
      <w:bookmarkEnd w:id="1"/>
      <w:bookmarkEnd w:id="2"/>
      <w:bookmarkEnd w:id="3"/>
      <w:r w:rsidRPr="009B68B7">
        <w:rPr>
          <w:rFonts w:hint="eastAsia"/>
        </w:rPr>
        <w:t>概况</w:t>
      </w:r>
      <w:bookmarkEnd w:id="4"/>
    </w:p>
    <w:p w14:paraId="2324E90F" w14:textId="77777777" w:rsidR="006A337F" w:rsidRPr="009B68B7" w:rsidRDefault="006A337F" w:rsidP="006A337F">
      <w:pPr>
        <w:pStyle w:val="a0"/>
        <w:spacing w:line="360" w:lineRule="auto"/>
        <w:ind w:firstLineChars="200" w:firstLine="480"/>
        <w:rPr>
          <w:rFonts w:hAnsi="宋体" w:cs="Arial"/>
          <w:iCs/>
        </w:rPr>
      </w:pPr>
      <w:bookmarkStart w:id="5" w:name="_Toc278115541"/>
      <w:r w:rsidRPr="009B68B7">
        <w:rPr>
          <w:rFonts w:hAnsi="宋体" w:hint="eastAsia"/>
        </w:rPr>
        <w:t>本次采购拟选择一家合格的供应商，为采购人提供</w:t>
      </w:r>
      <w:r w:rsidRPr="009B68B7">
        <w:rPr>
          <w:rFonts w:hint="eastAsia"/>
          <w:kern w:val="2"/>
        </w:rPr>
        <w:t>《首都博物馆论丛·北京大运河博物馆暨首都博物馆东馆开馆纪念特辑》出版服务</w:t>
      </w:r>
      <w:r w:rsidRPr="009B68B7">
        <w:rPr>
          <w:rFonts w:hAnsi="宋体" w:hint="eastAsia"/>
        </w:rPr>
        <w:t>。工作内容包括但不限于：</w:t>
      </w:r>
      <w:r w:rsidRPr="009B68B7">
        <w:rPr>
          <w:rFonts w:hAnsi="宋体" w:cs="宋体" w:hint="eastAsia"/>
          <w:szCs w:val="24"/>
        </w:rPr>
        <w:t>审稿、配备书号、编辑加工、校对、装帧设计、排版、印刷、支付稿费、运至采购人所在地等</w:t>
      </w:r>
      <w:r w:rsidRPr="009B68B7">
        <w:rPr>
          <w:rFonts w:hAnsi="宋体" w:hint="eastAsia"/>
        </w:rPr>
        <w:t>。</w:t>
      </w:r>
    </w:p>
    <w:p w14:paraId="5A0DB96B" w14:textId="77777777" w:rsidR="006A337F" w:rsidRPr="009B68B7" w:rsidRDefault="006A337F" w:rsidP="006A337F">
      <w:pPr>
        <w:pStyle w:val="2"/>
        <w:ind w:firstLine="482"/>
        <w:rPr>
          <w:bCs/>
        </w:rPr>
      </w:pPr>
      <w:bookmarkStart w:id="6" w:name="_Toc135336389"/>
      <w:bookmarkEnd w:id="5"/>
      <w:r w:rsidRPr="009B68B7">
        <w:rPr>
          <w:bCs/>
        </w:rPr>
        <w:t>3.2 服务</w:t>
      </w:r>
      <w:r w:rsidRPr="009B68B7">
        <w:rPr>
          <w:rFonts w:hint="eastAsia"/>
          <w:bCs/>
        </w:rPr>
        <w:t>内容及要求</w:t>
      </w:r>
      <w:bookmarkEnd w:id="6"/>
    </w:p>
    <w:p w14:paraId="5B8F16F6" w14:textId="77777777" w:rsidR="006A337F" w:rsidRPr="009B68B7" w:rsidRDefault="006A337F" w:rsidP="006A337F">
      <w:pPr>
        <w:pStyle w:val="3"/>
        <w:spacing w:before="0" w:after="0" w:line="360" w:lineRule="auto"/>
        <w:ind w:firstLine="482"/>
        <w:rPr>
          <w:bCs/>
        </w:rPr>
      </w:pPr>
      <w:r w:rsidRPr="009B68B7">
        <w:rPr>
          <w:rFonts w:hint="eastAsia"/>
          <w:bCs/>
        </w:rPr>
        <w:t>3.2.1 采购数量明细</w:t>
      </w:r>
    </w:p>
    <w:tbl>
      <w:tblPr>
        <w:tblW w:w="4878" w:type="pct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"/>
        <w:gridCol w:w="2433"/>
        <w:gridCol w:w="2965"/>
        <w:gridCol w:w="1962"/>
      </w:tblGrid>
      <w:tr w:rsidR="006A337F" w:rsidRPr="009B68B7" w14:paraId="35F3F36F" w14:textId="77777777" w:rsidTr="00FC6578">
        <w:trPr>
          <w:trHeight w:val="382"/>
          <w:jc w:val="center"/>
        </w:trPr>
        <w:tc>
          <w:tcPr>
            <w:tcW w:w="4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B70B416" w14:textId="77777777" w:rsidR="006A337F" w:rsidRPr="009B68B7" w:rsidRDefault="006A337F" w:rsidP="00FC657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b/>
                <w:bCs/>
                <w:kern w:val="24"/>
                <w:sz w:val="24"/>
              </w:rPr>
              <w:t>序号</w:t>
            </w:r>
          </w:p>
        </w:tc>
        <w:tc>
          <w:tcPr>
            <w:tcW w:w="150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DB965DD" w14:textId="77777777" w:rsidR="006A337F" w:rsidRPr="009B68B7" w:rsidRDefault="006A337F" w:rsidP="00FC657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b/>
                <w:bCs/>
                <w:kern w:val="24"/>
                <w:sz w:val="24"/>
              </w:rPr>
              <w:t>名称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5C85C020" w14:textId="77777777" w:rsidR="006A337F" w:rsidRPr="009B68B7" w:rsidRDefault="006A337F" w:rsidP="00FC657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b/>
                <w:bCs/>
                <w:kern w:val="24"/>
                <w:sz w:val="24"/>
              </w:rPr>
              <w:t>内容</w:t>
            </w:r>
          </w:p>
        </w:tc>
        <w:tc>
          <w:tcPr>
            <w:tcW w:w="1213" w:type="pct"/>
            <w:shd w:val="clear" w:color="auto" w:fill="FFFFFF"/>
            <w:vAlign w:val="center"/>
          </w:tcPr>
          <w:p w14:paraId="12287A99" w14:textId="77777777" w:rsidR="006A337F" w:rsidRPr="009B68B7" w:rsidRDefault="006A337F" w:rsidP="00FC6578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b/>
                <w:bCs/>
                <w:kern w:val="24"/>
                <w:sz w:val="24"/>
              </w:rPr>
              <w:t>数量</w:t>
            </w:r>
          </w:p>
        </w:tc>
      </w:tr>
      <w:tr w:rsidR="006A337F" w:rsidRPr="009B68B7" w14:paraId="40712035" w14:textId="77777777" w:rsidTr="00FC6578">
        <w:trPr>
          <w:trHeight w:val="553"/>
          <w:jc w:val="center"/>
        </w:trPr>
        <w:tc>
          <w:tcPr>
            <w:tcW w:w="450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ACEB779" w14:textId="77777777" w:rsidR="006A337F" w:rsidRPr="009B68B7" w:rsidRDefault="006A337F" w:rsidP="00FC6578">
            <w:pPr>
              <w:spacing w:line="360" w:lineRule="auto"/>
              <w:jc w:val="center"/>
              <w:rPr>
                <w:rFonts w:ascii="宋体" w:hAnsi="宋体" w:cs="宋体"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kern w:val="24"/>
                <w:sz w:val="24"/>
              </w:rPr>
              <w:t>1</w:t>
            </w:r>
          </w:p>
        </w:tc>
        <w:tc>
          <w:tcPr>
            <w:tcW w:w="1504" w:type="pct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761881B" w14:textId="77777777" w:rsidR="006A337F" w:rsidRPr="009B68B7" w:rsidRDefault="006A337F" w:rsidP="00FC6578">
            <w:pPr>
              <w:spacing w:line="360" w:lineRule="auto"/>
              <w:rPr>
                <w:rFonts w:ascii="宋体" w:hAnsi="宋体" w:cs="宋体"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kern w:val="24"/>
                <w:sz w:val="24"/>
              </w:rPr>
              <w:t>《首都博物馆论丛·北京大运河博物馆暨首都博物馆东馆开馆纪念特辑》</w:t>
            </w:r>
          </w:p>
        </w:tc>
        <w:tc>
          <w:tcPr>
            <w:tcW w:w="1833" w:type="pct"/>
            <w:shd w:val="clear" w:color="auto" w:fill="FFFFFF"/>
            <w:vAlign w:val="center"/>
          </w:tcPr>
          <w:p w14:paraId="13AF440F" w14:textId="77777777" w:rsidR="006A337F" w:rsidRPr="009B68B7" w:rsidRDefault="006A337F" w:rsidP="00FC6578">
            <w:pPr>
              <w:spacing w:line="360" w:lineRule="auto"/>
              <w:rPr>
                <w:rFonts w:ascii="宋体" w:hAnsi="宋体" w:cs="宋体"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kern w:val="24"/>
                <w:sz w:val="24"/>
              </w:rPr>
              <w:t>全书正文中文字数约400千字，图片约250张，页码约416页，成品尺寸210mm×285mm。</w:t>
            </w:r>
          </w:p>
        </w:tc>
        <w:tc>
          <w:tcPr>
            <w:tcW w:w="1213" w:type="pct"/>
            <w:shd w:val="clear" w:color="auto" w:fill="FFFFFF"/>
            <w:vAlign w:val="center"/>
          </w:tcPr>
          <w:p w14:paraId="45D2BB88" w14:textId="77777777" w:rsidR="006A337F" w:rsidRPr="009B68B7" w:rsidRDefault="006A337F" w:rsidP="00FC6578">
            <w:pPr>
              <w:spacing w:line="360" w:lineRule="auto"/>
              <w:jc w:val="center"/>
              <w:rPr>
                <w:rFonts w:ascii="宋体" w:hAnsi="宋体" w:cs="宋体"/>
                <w:kern w:val="24"/>
                <w:sz w:val="24"/>
              </w:rPr>
            </w:pPr>
            <w:r w:rsidRPr="009B68B7">
              <w:rPr>
                <w:rFonts w:ascii="宋体" w:hAnsi="宋体" w:cs="宋体" w:hint="eastAsia"/>
                <w:kern w:val="24"/>
                <w:sz w:val="24"/>
              </w:rPr>
              <w:t>800册</w:t>
            </w:r>
          </w:p>
        </w:tc>
      </w:tr>
    </w:tbl>
    <w:p w14:paraId="4EED55E3" w14:textId="77777777" w:rsidR="006A337F" w:rsidRPr="009B68B7" w:rsidRDefault="006A337F" w:rsidP="006A337F">
      <w:pPr>
        <w:pStyle w:val="3"/>
        <w:spacing w:before="0" w:after="0" w:line="360" w:lineRule="auto"/>
        <w:ind w:firstLine="482"/>
        <w:rPr>
          <w:bCs/>
        </w:rPr>
      </w:pPr>
      <w:r w:rsidRPr="009B68B7">
        <w:rPr>
          <w:rFonts w:cs="宋体" w:hint="eastAsia"/>
          <w:kern w:val="24"/>
        </w:rPr>
        <w:t>3.2.2 出版要求</w:t>
      </w:r>
    </w:p>
    <w:p w14:paraId="0204CDFE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（1）供应商负责图书的出版工作，包括书号申请、稿件编辑整理加工、三审三校、与作者沟通补齐稿件中所缺内容及疑问并修正稿件中存在的问题、装帧设计、排版、印刷等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出版全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流程工作。</w:t>
      </w:r>
    </w:p>
    <w:p w14:paraId="0D5F4BAA" w14:textId="14F8F7F8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（2）本项目书稿预计于2023年</w:t>
      </w:r>
      <w:r w:rsidR="00FF3242">
        <w:rPr>
          <w:rFonts w:ascii="宋体" w:hAnsi="宋体" w:cs="宋体"/>
          <w:kern w:val="24"/>
          <w:sz w:val="24"/>
        </w:rPr>
        <w:t>7</w:t>
      </w:r>
      <w:r w:rsidRPr="009B68B7">
        <w:rPr>
          <w:rFonts w:ascii="宋体" w:hAnsi="宋体" w:cs="宋体" w:hint="eastAsia"/>
          <w:kern w:val="24"/>
          <w:sz w:val="24"/>
        </w:rPr>
        <w:t>月</w:t>
      </w:r>
      <w:r w:rsidR="00FF3242">
        <w:rPr>
          <w:rFonts w:ascii="宋体" w:hAnsi="宋体" w:cs="宋体"/>
          <w:kern w:val="24"/>
          <w:sz w:val="24"/>
        </w:rPr>
        <w:t>1</w:t>
      </w:r>
      <w:r w:rsidRPr="009B68B7">
        <w:rPr>
          <w:rFonts w:ascii="宋体" w:hAnsi="宋体" w:cs="宋体" w:hint="eastAsia"/>
          <w:kern w:val="24"/>
          <w:sz w:val="24"/>
        </w:rPr>
        <w:t>0日确定并交稿，于2023年11月20日前在预算范围内保质保量地完成出版工作，并将全部图书送到采购人指定地点进行验收。最终日期以双方签订的合同为准。</w:t>
      </w:r>
    </w:p>
    <w:p w14:paraId="1BE669B1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（3）质量要求：图书质量执行《中华人民共和国产品质量法》和国家新闻出版署《图书质量管理规定》。</w:t>
      </w:r>
    </w:p>
    <w:p w14:paraId="717166DE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（4）印刷要求：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四色全彩印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刷，符合国家出版行业标准，中国版本图书馆CIP的规定。封面用纸300g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棉感极致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本白，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压彩帧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纹；内文用纸100g纯质。封面、印刷及正文印刷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套插印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准确，字、图、点、线印迹清楚，版面端正，墨色均匀厚实，层次分明，质感好。无脏污、破损，无钉花、野墨。</w:t>
      </w:r>
    </w:p>
    <w:p w14:paraId="26843C00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lastRenderedPageBreak/>
        <w:t>（5）装订要求：装帧形式软精装（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锁线空脊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），成品裁切方正。全书页码折正，书面平服，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钉距匀称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，坚实牢固，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易翻不脱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页，无缺页、重页、倒装。书目整洁，无脏污、破页、野胶。</w:t>
      </w:r>
    </w:p>
    <w:p w14:paraId="39FE8E76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（6）图书版权归采购人所有。</w:t>
      </w:r>
    </w:p>
    <w:p w14:paraId="75AC2320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（7）其他说明：因图录出版时间涵盖多个公共假期，供应商必须保证该时间段内具备足够的人力和物力，以保证图录按约定时间完成。</w:t>
      </w:r>
    </w:p>
    <w:p w14:paraId="67CC6FCB" w14:textId="77777777" w:rsidR="006A337F" w:rsidRPr="009B68B7" w:rsidRDefault="006A337F" w:rsidP="006A337F">
      <w:pPr>
        <w:pStyle w:val="3"/>
        <w:spacing w:before="0" w:after="0" w:line="360" w:lineRule="auto"/>
        <w:ind w:firstLine="482"/>
        <w:rPr>
          <w:rFonts w:cs="宋体"/>
          <w:kern w:val="24"/>
        </w:rPr>
      </w:pPr>
      <w:r w:rsidRPr="009B68B7">
        <w:rPr>
          <w:rFonts w:cs="宋体" w:hint="eastAsia"/>
          <w:kern w:val="24"/>
        </w:rPr>
        <w:t>3.2.3 出版质量与服务要求</w:t>
      </w:r>
    </w:p>
    <w:p w14:paraId="28E9B19D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（1）图书整体装帧设计与</w:t>
      </w:r>
      <w:proofErr w:type="gramStart"/>
      <w:r w:rsidRPr="009B68B7">
        <w:rPr>
          <w:rFonts w:ascii="宋体" w:hAnsi="宋体" w:cs="宋体" w:hint="eastAsia"/>
          <w:kern w:val="24"/>
          <w:sz w:val="24"/>
        </w:rPr>
        <w:t>往期保持</w:t>
      </w:r>
      <w:proofErr w:type="gramEnd"/>
      <w:r w:rsidRPr="009B68B7">
        <w:rPr>
          <w:rFonts w:ascii="宋体" w:hAnsi="宋体" w:cs="宋体" w:hint="eastAsia"/>
          <w:kern w:val="24"/>
          <w:sz w:val="24"/>
        </w:rPr>
        <w:t>风格统一，色彩搭配和谐美观，并按照规范使用首都博物馆八大书系VI；</w:t>
      </w:r>
    </w:p>
    <w:p w14:paraId="284F98F9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（2）供应商负责指定责任编辑对书稿进行审稿、加工及校对，保证图书学术质量和编校质量。</w:t>
      </w:r>
    </w:p>
    <w:p w14:paraId="10AC4022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（3）本书具有较强的学术专业性，需配备专家团队对内容进行把关。</w:t>
      </w:r>
    </w:p>
    <w:p w14:paraId="3B250A41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（4）严格按照合同日期完成出版，并送达指定地点。</w:t>
      </w:r>
    </w:p>
    <w:p w14:paraId="17073868" w14:textId="77777777" w:rsidR="006A337F" w:rsidRPr="009B68B7" w:rsidRDefault="006A337F" w:rsidP="006A337F">
      <w:pPr>
        <w:pStyle w:val="3"/>
        <w:spacing w:before="0" w:after="0" w:line="360" w:lineRule="auto"/>
        <w:ind w:firstLine="482"/>
        <w:rPr>
          <w:rFonts w:cs="宋体"/>
          <w:kern w:val="24"/>
        </w:rPr>
      </w:pPr>
      <w:r w:rsidRPr="009B68B7">
        <w:rPr>
          <w:rFonts w:cs="宋体" w:hint="eastAsia"/>
          <w:kern w:val="24"/>
        </w:rPr>
        <w:t>3</w:t>
      </w:r>
      <w:r w:rsidRPr="009B68B7">
        <w:rPr>
          <w:rFonts w:cs="宋体"/>
          <w:kern w:val="24"/>
        </w:rPr>
        <w:t>.2.4</w:t>
      </w:r>
      <w:r w:rsidRPr="009B68B7">
        <w:rPr>
          <w:rFonts w:cs="宋体" w:hint="eastAsia"/>
          <w:kern w:val="24"/>
        </w:rPr>
        <w:t xml:space="preserve"> 项目组织设计及进度计划要求</w:t>
      </w:r>
    </w:p>
    <w:p w14:paraId="0B0BAAA0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供应商应结合项目需求，提供合理的组织方案，人员配备要齐全，参与本项目的人员要贯穿设计、审校、印制等全部流程。基本要求为：</w:t>
      </w:r>
    </w:p>
    <w:p w14:paraId="599D827B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（1）项目负责人1名（具有副编审以上职称），负责图书出版任务统筹规划、协调推进、质量把控、总体接洽；</w:t>
      </w:r>
    </w:p>
    <w:p w14:paraId="0AA39808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（2）责任编辑1名（具有历史学、考古相关专业教育背景），负责图书出版具体工作和与作者沟通协调。</w:t>
      </w:r>
    </w:p>
    <w:p w14:paraId="410C1B3C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（3）图录设计师1名（具有10年以上文博图书设计经验），负责图书整体装帧设计和材料选用。</w:t>
      </w:r>
    </w:p>
    <w:p w14:paraId="087DACB5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（4）图书印制责任人1-2名（具有10年以上文博图书印制经验），负责图书印刷质量和工艺质量。</w:t>
      </w:r>
    </w:p>
    <w:p w14:paraId="58576269" w14:textId="77777777" w:rsidR="006A337F" w:rsidRPr="009B68B7" w:rsidRDefault="006A337F" w:rsidP="006A337F">
      <w:pPr>
        <w:spacing w:line="360" w:lineRule="auto"/>
        <w:ind w:firstLineChars="200" w:firstLine="480"/>
        <w:rPr>
          <w:rFonts w:ascii="宋体" w:hAnsi="宋体" w:cs="宋体"/>
          <w:kern w:val="24"/>
          <w:sz w:val="24"/>
        </w:rPr>
      </w:pPr>
      <w:r w:rsidRPr="009B68B7">
        <w:rPr>
          <w:rFonts w:ascii="宋体" w:hAnsi="宋体" w:cs="宋体" w:hint="eastAsia"/>
          <w:kern w:val="24"/>
          <w:sz w:val="24"/>
        </w:rPr>
        <w:t>同时，应根据本项目工期要求及自身工作经验，在响应文件中提供合理可行的进度计划方案。</w:t>
      </w:r>
    </w:p>
    <w:p w14:paraId="2B673B00" w14:textId="77777777" w:rsidR="006A337F" w:rsidRPr="009B68B7" w:rsidRDefault="006A337F" w:rsidP="006A337F">
      <w:pPr>
        <w:pStyle w:val="3"/>
        <w:spacing w:before="0" w:after="0" w:line="360" w:lineRule="auto"/>
        <w:ind w:firstLine="482"/>
        <w:rPr>
          <w:rFonts w:cs="宋体"/>
          <w:kern w:val="24"/>
        </w:rPr>
      </w:pPr>
      <w:r w:rsidRPr="009B68B7">
        <w:rPr>
          <w:rFonts w:cs="宋体" w:hint="eastAsia"/>
          <w:kern w:val="24"/>
        </w:rPr>
        <w:t>3</w:t>
      </w:r>
      <w:r w:rsidRPr="009B68B7">
        <w:rPr>
          <w:rFonts w:cs="宋体"/>
          <w:kern w:val="24"/>
        </w:rPr>
        <w:t>.2.5</w:t>
      </w:r>
      <w:r w:rsidRPr="009B68B7">
        <w:rPr>
          <w:rFonts w:cs="宋体" w:hint="eastAsia"/>
          <w:kern w:val="24"/>
        </w:rPr>
        <w:t xml:space="preserve"> 其他要求</w:t>
      </w:r>
    </w:p>
    <w:bookmarkEnd w:id="0"/>
    <w:p w14:paraId="324F3535" w14:textId="77777777" w:rsidR="006A337F" w:rsidRPr="009B68B7" w:rsidRDefault="006A337F" w:rsidP="006A337F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B68B7">
        <w:rPr>
          <w:rFonts w:ascii="宋体" w:hAnsi="宋体" w:hint="eastAsia"/>
          <w:sz w:val="24"/>
        </w:rPr>
        <w:t>（1）</w:t>
      </w:r>
      <w:r w:rsidRPr="009B68B7">
        <w:rPr>
          <w:rFonts w:ascii="宋体" w:hAnsi="宋体" w:cs="宋体" w:hint="eastAsia"/>
          <w:sz w:val="24"/>
        </w:rPr>
        <w:t>出版工作完成后，成交供应商需配合后续结算评审工作。</w:t>
      </w:r>
    </w:p>
    <w:p w14:paraId="23B913AA" w14:textId="77777777" w:rsidR="006A337F" w:rsidRPr="009B68B7" w:rsidRDefault="006A337F" w:rsidP="006A337F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B68B7">
        <w:rPr>
          <w:rFonts w:ascii="宋体" w:hAnsi="宋体" w:cs="宋体" w:hint="eastAsia"/>
          <w:sz w:val="24"/>
        </w:rPr>
        <w:t>（2）供应商应根据项目需求和特点编制响应文件，文件还应包含项目实施整体方案、项目进度计划、项目人员配备、运输等有关内容。</w:t>
      </w:r>
    </w:p>
    <w:p w14:paraId="626E42AF" w14:textId="77777777" w:rsidR="006A337F" w:rsidRDefault="006A337F" w:rsidP="006A337F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B68B7">
        <w:rPr>
          <w:rFonts w:ascii="宋体" w:hAnsi="宋体" w:cs="宋体" w:hint="eastAsia"/>
          <w:sz w:val="24"/>
        </w:rPr>
        <w:lastRenderedPageBreak/>
        <w:t>（3）遴选报价说明</w:t>
      </w:r>
    </w:p>
    <w:p w14:paraId="313DA052" w14:textId="77777777" w:rsidR="006A337F" w:rsidRDefault="006A337F" w:rsidP="006A337F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B68B7">
        <w:rPr>
          <w:rFonts w:ascii="宋体" w:hAnsi="宋体" w:hint="eastAsia"/>
          <w:sz w:val="24"/>
        </w:rPr>
        <w:t>报价范围：遴选报价应包含本次图书出版所需的全部费用（即：</w:t>
      </w:r>
      <w:r w:rsidRPr="009B68B7">
        <w:rPr>
          <w:rFonts w:ascii="宋体" w:hAnsi="宋体" w:cs="宋体" w:hint="eastAsia"/>
          <w:sz w:val="24"/>
        </w:rPr>
        <w:t>供应商为完成本项目所发生的一切费用）</w:t>
      </w:r>
      <w:r w:rsidRPr="009B68B7">
        <w:rPr>
          <w:rFonts w:ascii="宋体" w:hAnsi="宋体" w:hint="eastAsia"/>
          <w:sz w:val="24"/>
        </w:rPr>
        <w:t>，包括且不限于审稿、配备书号、编辑加工、校对、装帧设计、排版、印刷、稿酬、运输到采购人所在地等出版相关事宜。</w:t>
      </w:r>
    </w:p>
    <w:p w14:paraId="344D4A24" w14:textId="369C9CF1" w:rsidR="001C4881" w:rsidRPr="006A337F" w:rsidRDefault="006A337F" w:rsidP="006A337F">
      <w:pPr>
        <w:snapToGrid w:val="0"/>
        <w:spacing w:line="360" w:lineRule="auto"/>
        <w:ind w:firstLineChars="200" w:firstLine="480"/>
        <w:rPr>
          <w:rFonts w:ascii="宋体" w:hAnsi="宋体" w:cs="宋体"/>
          <w:sz w:val="24"/>
        </w:rPr>
      </w:pPr>
      <w:r w:rsidRPr="009B68B7">
        <w:rPr>
          <w:rFonts w:ascii="宋体" w:hAnsi="宋体" w:cs="宋体" w:hint="eastAsia"/>
          <w:sz w:val="24"/>
        </w:rPr>
        <w:t>供应商估算错误或漏项的风险均由供应商承担。</w:t>
      </w:r>
    </w:p>
    <w:sectPr w:rsidR="001C4881" w:rsidRPr="006A33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60DFA" w14:textId="77777777" w:rsidR="00E44712" w:rsidRDefault="00E44712" w:rsidP="006A337F">
      <w:r>
        <w:separator/>
      </w:r>
    </w:p>
  </w:endnote>
  <w:endnote w:type="continuationSeparator" w:id="0">
    <w:p w14:paraId="10F3A0E7" w14:textId="77777777" w:rsidR="00E44712" w:rsidRDefault="00E44712" w:rsidP="006A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70730" w14:textId="77777777" w:rsidR="00E44712" w:rsidRDefault="00E44712" w:rsidP="006A337F">
      <w:r>
        <w:separator/>
      </w:r>
    </w:p>
  </w:footnote>
  <w:footnote w:type="continuationSeparator" w:id="0">
    <w:p w14:paraId="2B82580D" w14:textId="77777777" w:rsidR="00E44712" w:rsidRDefault="00E44712" w:rsidP="006A33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B6B"/>
    <w:rsid w:val="00006C39"/>
    <w:rsid w:val="001C4881"/>
    <w:rsid w:val="00217B6B"/>
    <w:rsid w:val="006A337F"/>
    <w:rsid w:val="00E44712"/>
    <w:rsid w:val="00FF3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9CFF3"/>
  <w15:chartTrackingRefBased/>
  <w15:docId w15:val="{03BD88EB-1C7D-482D-A7CD-00BA52B6A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A33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0"/>
    <w:qFormat/>
    <w:rsid w:val="006A337F"/>
    <w:pPr>
      <w:keepNext/>
      <w:keepLines/>
      <w:spacing w:beforeLines="100" w:afterLines="100" w:line="360" w:lineRule="auto"/>
      <w:jc w:val="center"/>
      <w:outlineLvl w:val="0"/>
    </w:pPr>
    <w:rPr>
      <w:rFonts w:ascii="黑体" w:eastAsia="黑体"/>
      <w:kern w:val="44"/>
      <w:sz w:val="36"/>
      <w:szCs w:val="36"/>
    </w:rPr>
  </w:style>
  <w:style w:type="paragraph" w:styleId="2">
    <w:name w:val="heading 2"/>
    <w:basedOn w:val="a"/>
    <w:next w:val="a0"/>
    <w:link w:val="20"/>
    <w:qFormat/>
    <w:rsid w:val="006A337F"/>
    <w:pPr>
      <w:keepNext/>
      <w:keepLines/>
      <w:adjustRightInd w:val="0"/>
      <w:spacing w:before="120" w:after="120" w:line="360" w:lineRule="auto"/>
      <w:ind w:firstLineChars="200" w:firstLine="480"/>
      <w:textAlignment w:val="baseline"/>
      <w:outlineLvl w:val="1"/>
    </w:pPr>
    <w:rPr>
      <w:rFonts w:ascii="黑体" w:eastAsia="黑体" w:hAnsi="Arial"/>
      <w:b/>
      <w:kern w:val="0"/>
      <w:sz w:val="24"/>
    </w:rPr>
  </w:style>
  <w:style w:type="paragraph" w:styleId="3">
    <w:name w:val="heading 3"/>
    <w:basedOn w:val="a"/>
    <w:next w:val="a0"/>
    <w:link w:val="30"/>
    <w:qFormat/>
    <w:rsid w:val="006A337F"/>
    <w:pPr>
      <w:keepNext/>
      <w:keepLines/>
      <w:autoSpaceDE w:val="0"/>
      <w:autoSpaceDN w:val="0"/>
      <w:adjustRightInd w:val="0"/>
      <w:spacing w:before="120" w:after="120"/>
      <w:ind w:firstLineChars="200" w:firstLine="480"/>
      <w:jc w:val="left"/>
      <w:outlineLvl w:val="2"/>
    </w:pPr>
    <w:rPr>
      <w:rFonts w:ascii="宋体" w:hAnsi="宋体"/>
      <w:b/>
      <w:kern w:val="0"/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99"/>
    <w:unhideWhenUsed/>
    <w:rsid w:val="006A337F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6A337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6A33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6A337F"/>
    <w:rPr>
      <w:sz w:val="18"/>
      <w:szCs w:val="18"/>
    </w:rPr>
  </w:style>
  <w:style w:type="character" w:customStyle="1" w:styleId="10">
    <w:name w:val="标题 1 字符"/>
    <w:basedOn w:val="a1"/>
    <w:link w:val="1"/>
    <w:qFormat/>
    <w:rsid w:val="006A337F"/>
    <w:rPr>
      <w:rFonts w:ascii="黑体" w:eastAsia="黑体" w:hAnsi="Times New Roman" w:cs="Times New Roman"/>
      <w:kern w:val="44"/>
      <w:sz w:val="36"/>
      <w:szCs w:val="36"/>
    </w:rPr>
  </w:style>
  <w:style w:type="character" w:customStyle="1" w:styleId="20">
    <w:name w:val="标题 2 字符"/>
    <w:basedOn w:val="a1"/>
    <w:link w:val="2"/>
    <w:qFormat/>
    <w:rsid w:val="006A337F"/>
    <w:rPr>
      <w:rFonts w:ascii="黑体" w:eastAsia="黑体" w:hAnsi="Arial" w:cs="Times New Roman"/>
      <w:b/>
      <w:kern w:val="0"/>
      <w:sz w:val="24"/>
      <w:szCs w:val="24"/>
    </w:rPr>
  </w:style>
  <w:style w:type="character" w:customStyle="1" w:styleId="30">
    <w:name w:val="标题 3 字符"/>
    <w:basedOn w:val="a1"/>
    <w:link w:val="3"/>
    <w:qFormat/>
    <w:rsid w:val="006A337F"/>
    <w:rPr>
      <w:rFonts w:ascii="宋体" w:eastAsia="宋体" w:hAnsi="宋体" w:cs="Times New Roman"/>
      <w:b/>
      <w:kern w:val="0"/>
      <w:sz w:val="24"/>
      <w:szCs w:val="24"/>
    </w:rPr>
  </w:style>
  <w:style w:type="paragraph" w:styleId="a0">
    <w:name w:val="Normal Indent"/>
    <w:basedOn w:val="a"/>
    <w:link w:val="a8"/>
    <w:qFormat/>
    <w:rsid w:val="006A337F"/>
    <w:pPr>
      <w:autoSpaceDE w:val="0"/>
      <w:autoSpaceDN w:val="0"/>
      <w:adjustRightInd w:val="0"/>
      <w:ind w:firstLine="420"/>
      <w:jc w:val="left"/>
    </w:pPr>
    <w:rPr>
      <w:rFonts w:ascii="宋体" w:hAnsi="Calibri"/>
      <w:kern w:val="0"/>
      <w:sz w:val="24"/>
      <w:szCs w:val="20"/>
    </w:rPr>
  </w:style>
  <w:style w:type="character" w:customStyle="1" w:styleId="a8">
    <w:name w:val="正文缩进 字符"/>
    <w:link w:val="a0"/>
    <w:qFormat/>
    <w:rsid w:val="006A337F"/>
    <w:rPr>
      <w:rFonts w:ascii="宋体" w:eastAsia="宋体" w:hAnsi="Calibri" w:cs="Times New Roman"/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224</Words>
  <Characters>1280</Characters>
  <Application>Microsoft Office Word</Application>
  <DocSecurity>0</DocSecurity>
  <Lines>10</Lines>
  <Paragraphs>3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丶 老炮儿</dc:creator>
  <cp:keywords/>
  <dc:description/>
  <cp:lastModifiedBy>丶 老炮儿</cp:lastModifiedBy>
  <cp:revision>3</cp:revision>
  <dcterms:created xsi:type="dcterms:W3CDTF">2023-06-14T06:40:00Z</dcterms:created>
  <dcterms:modified xsi:type="dcterms:W3CDTF">2023-06-14T07:59:00Z</dcterms:modified>
</cp:coreProperties>
</file>