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DB399" w14:textId="77777777" w:rsidR="00963344" w:rsidRDefault="00963344" w:rsidP="00963344">
      <w:pPr>
        <w:pStyle w:val="1"/>
        <w:numPr>
          <w:ilvl w:val="0"/>
          <w:numId w:val="1"/>
        </w:numPr>
        <w:spacing w:line="480" w:lineRule="auto"/>
        <w:jc w:val="center"/>
      </w:pPr>
      <w:bookmarkStart w:id="0" w:name="_Toc129163091"/>
      <w:r>
        <w:rPr>
          <w:rFonts w:hint="eastAsia"/>
        </w:rPr>
        <w:t>采购需求</w:t>
      </w:r>
      <w:bookmarkEnd w:id="0"/>
    </w:p>
    <w:p w14:paraId="72BFD3F7" w14:textId="77777777" w:rsidR="00963344" w:rsidRDefault="00963344" w:rsidP="00963344">
      <w:pPr>
        <w:snapToGrid w:val="0"/>
        <w:jc w:val="center"/>
        <w:rPr>
          <w:rFonts w:ascii="宋体" w:hAnsi="宋体" w:cs="黑体"/>
          <w:b/>
          <w:bCs/>
          <w:color w:val="000000"/>
          <w:sz w:val="36"/>
          <w:szCs w:val="36"/>
        </w:rPr>
      </w:pPr>
      <w:bookmarkStart w:id="1" w:name="_Hlk128396774"/>
      <w:r>
        <w:rPr>
          <w:rFonts w:ascii="宋体" w:hAnsi="宋体" w:cs="黑体" w:hint="eastAsia"/>
          <w:b/>
          <w:bCs/>
          <w:color w:val="000000"/>
          <w:sz w:val="36"/>
          <w:szCs w:val="36"/>
        </w:rPr>
        <w:t>首博铸牢实践教育基地图书出版项目需求</w:t>
      </w:r>
    </w:p>
    <w:p w14:paraId="44338D56" w14:textId="77777777" w:rsidR="00963344" w:rsidRDefault="00963344" w:rsidP="00963344">
      <w:pPr>
        <w:snapToGrid w:val="0"/>
        <w:rPr>
          <w:rFonts w:ascii="宋体" w:hAnsi="宋体" w:cs="黑体" w:hint="eastAsia"/>
          <w:b/>
          <w:color w:val="000000"/>
        </w:rPr>
      </w:pPr>
      <w:bookmarkStart w:id="2" w:name="_Hlk129272634"/>
      <w:r>
        <w:rPr>
          <w:rFonts w:ascii="宋体" w:hAnsi="宋体" w:cs="黑体" w:hint="eastAsia"/>
          <w:b/>
          <w:color w:val="000000"/>
        </w:rPr>
        <w:t>一、项目内容</w:t>
      </w:r>
    </w:p>
    <w:p w14:paraId="08C1F795" w14:textId="77777777" w:rsidR="00963344" w:rsidRDefault="00963344" w:rsidP="00963344">
      <w:pPr>
        <w:pStyle w:val="a3"/>
        <w:ind w:firstLineChars="0" w:firstLine="0"/>
        <w:rPr>
          <w:rFonts w:ascii="宋体" w:hAnsi="宋体" w:cs="华文仿宋" w:hint="eastAsia"/>
          <w:b/>
          <w:bCs/>
          <w:color w:val="000000"/>
        </w:rPr>
      </w:pPr>
      <w:r>
        <w:rPr>
          <w:rFonts w:ascii="宋体" w:hAnsi="宋体" w:cs="华文仿宋" w:hint="eastAsia"/>
          <w:b/>
          <w:bCs/>
          <w:color w:val="000000"/>
        </w:rPr>
        <w:t>（一）基础信息</w:t>
      </w:r>
    </w:p>
    <w:p w14:paraId="1443D2B8" w14:textId="77777777" w:rsidR="00963344" w:rsidRDefault="00963344" w:rsidP="00963344">
      <w:pPr>
        <w:pStyle w:val="a3"/>
        <w:ind w:firstLine="482"/>
        <w:rPr>
          <w:rFonts w:ascii="宋体" w:hAnsi="宋体" w:cs="华文仿宋" w:hint="eastAsia"/>
          <w:color w:val="000000"/>
        </w:rPr>
      </w:pPr>
      <w:r>
        <w:rPr>
          <w:rFonts w:ascii="宋体" w:hAnsi="宋体" w:cs="华文仿宋" w:hint="eastAsia"/>
          <w:b/>
          <w:bCs/>
          <w:color w:val="000000"/>
        </w:rPr>
        <w:t>图书名称：</w:t>
      </w:r>
      <w:r>
        <w:rPr>
          <w:rFonts w:ascii="宋体" w:hAnsi="宋体" w:cs="华文仿宋" w:hint="eastAsia"/>
          <w:bCs/>
          <w:color w:val="000000"/>
        </w:rPr>
        <w:t>藏在文物里的中华故事</w:t>
      </w:r>
    </w:p>
    <w:p w14:paraId="08F78A2E" w14:textId="77777777" w:rsidR="00963344" w:rsidRDefault="00963344" w:rsidP="00963344">
      <w:pPr>
        <w:pStyle w:val="a3"/>
        <w:ind w:firstLine="482"/>
        <w:rPr>
          <w:rFonts w:ascii="宋体" w:hAnsi="宋体" w:cs="华文仿宋" w:hint="eastAsia"/>
          <w:color w:val="000000"/>
        </w:rPr>
      </w:pPr>
      <w:r>
        <w:rPr>
          <w:rFonts w:ascii="宋体" w:hAnsi="宋体" w:cs="华文仿宋" w:hint="eastAsia"/>
          <w:b/>
          <w:bCs/>
          <w:color w:val="000000"/>
        </w:rPr>
        <w:t>图书作者：</w:t>
      </w:r>
      <w:r>
        <w:rPr>
          <w:rFonts w:ascii="宋体" w:hAnsi="宋体" w:cs="华文仿宋" w:hint="eastAsia"/>
          <w:color w:val="000000"/>
        </w:rPr>
        <w:t>首都博物馆 编著</w:t>
      </w:r>
    </w:p>
    <w:p w14:paraId="1B7CB611" w14:textId="77777777" w:rsidR="00963344" w:rsidRDefault="00963344" w:rsidP="00963344">
      <w:pPr>
        <w:pStyle w:val="a3"/>
        <w:ind w:firstLine="482"/>
        <w:rPr>
          <w:rFonts w:ascii="宋体" w:hAnsi="宋体" w:cs="华文仿宋" w:hint="eastAsia"/>
          <w:color w:val="000000"/>
        </w:rPr>
      </w:pPr>
      <w:r>
        <w:rPr>
          <w:rFonts w:ascii="宋体" w:hAnsi="宋体" w:cs="华文仿宋" w:hint="eastAsia"/>
          <w:b/>
          <w:bCs/>
          <w:color w:val="000000"/>
        </w:rPr>
        <w:t>图书形式：</w:t>
      </w:r>
      <w:r>
        <w:rPr>
          <w:rFonts w:ascii="宋体" w:hAnsi="宋体" w:cs="华文仿宋" w:hint="eastAsia"/>
          <w:color w:val="000000"/>
        </w:rPr>
        <w:t>单册平装</w:t>
      </w:r>
    </w:p>
    <w:p w14:paraId="1A617C3A" w14:textId="77777777" w:rsidR="00963344" w:rsidRDefault="00963344" w:rsidP="00963344">
      <w:pPr>
        <w:pStyle w:val="a3"/>
        <w:ind w:firstLine="482"/>
        <w:rPr>
          <w:rFonts w:ascii="宋体" w:hAnsi="宋体" w:cs="华文仿宋" w:hint="eastAsia"/>
          <w:color w:val="000000"/>
        </w:rPr>
      </w:pPr>
      <w:r>
        <w:rPr>
          <w:rFonts w:ascii="宋体" w:hAnsi="宋体" w:cs="华文仿宋" w:hint="eastAsia"/>
          <w:b/>
          <w:bCs/>
          <w:color w:val="000000"/>
        </w:rPr>
        <w:t>图书开本：</w:t>
      </w:r>
      <w:r>
        <w:rPr>
          <w:rFonts w:ascii="宋体" w:hAnsi="宋体" w:cs="华文仿宋" w:hint="eastAsia"/>
          <w:color w:val="000000"/>
        </w:rPr>
        <w:t>185*260mm 16开</w:t>
      </w:r>
    </w:p>
    <w:p w14:paraId="28E76C94" w14:textId="77777777" w:rsidR="00963344" w:rsidRDefault="00963344" w:rsidP="00963344">
      <w:pPr>
        <w:pStyle w:val="a3"/>
        <w:ind w:firstLine="482"/>
        <w:rPr>
          <w:rFonts w:ascii="宋体" w:hAnsi="宋体" w:cs="华文仿宋" w:hint="eastAsia"/>
          <w:color w:val="000000"/>
        </w:rPr>
      </w:pPr>
      <w:r>
        <w:rPr>
          <w:rFonts w:ascii="宋体" w:hAnsi="宋体" w:cs="华文仿宋" w:hint="eastAsia"/>
          <w:b/>
          <w:bCs/>
          <w:color w:val="000000"/>
        </w:rPr>
        <w:t>图书印张：</w:t>
      </w:r>
      <w:r>
        <w:rPr>
          <w:rFonts w:ascii="宋体" w:hAnsi="宋体" w:cs="华文仿宋" w:hint="eastAsia"/>
          <w:color w:val="000000"/>
        </w:rPr>
        <w:t>9个/16开</w:t>
      </w:r>
    </w:p>
    <w:p w14:paraId="513D2362" w14:textId="77777777" w:rsidR="00963344" w:rsidRDefault="00963344" w:rsidP="00963344">
      <w:pPr>
        <w:pStyle w:val="a3"/>
        <w:ind w:firstLine="482"/>
        <w:rPr>
          <w:rFonts w:ascii="宋体" w:hAnsi="宋体" w:cs="华文仿宋" w:hint="eastAsia"/>
          <w:color w:val="000000"/>
        </w:rPr>
      </w:pPr>
      <w:r>
        <w:rPr>
          <w:rFonts w:ascii="宋体" w:hAnsi="宋体" w:cs="华文仿宋" w:hint="eastAsia"/>
          <w:b/>
          <w:bCs/>
          <w:color w:val="000000"/>
        </w:rPr>
        <w:t>建议用纸：</w:t>
      </w:r>
      <w:r>
        <w:rPr>
          <w:rFonts w:ascii="宋体" w:hAnsi="宋体" w:cs="华文仿宋" w:hint="eastAsia"/>
          <w:color w:val="000000"/>
        </w:rPr>
        <w:t>封面250g无光铜版纸，带勒口，内文四色100g胶版纸</w:t>
      </w:r>
    </w:p>
    <w:p w14:paraId="31835A97" w14:textId="77777777" w:rsidR="00963344" w:rsidRDefault="00963344" w:rsidP="00963344">
      <w:pPr>
        <w:pStyle w:val="a3"/>
        <w:ind w:firstLine="482"/>
        <w:rPr>
          <w:rFonts w:ascii="宋体" w:hAnsi="宋体" w:cs="华文仿宋" w:hint="eastAsia"/>
          <w:color w:val="000000"/>
        </w:rPr>
      </w:pPr>
      <w:r>
        <w:rPr>
          <w:rFonts w:ascii="宋体" w:hAnsi="宋体" w:cs="华文仿宋" w:hint="eastAsia"/>
          <w:b/>
          <w:bCs/>
          <w:color w:val="000000"/>
        </w:rPr>
        <w:t>建议定价：</w:t>
      </w:r>
      <w:r>
        <w:rPr>
          <w:rFonts w:ascii="宋体" w:hAnsi="宋体" w:cs="华文仿宋" w:hint="eastAsia"/>
          <w:color w:val="000000"/>
        </w:rPr>
        <w:t>38.9元</w:t>
      </w:r>
    </w:p>
    <w:p w14:paraId="17373397" w14:textId="77777777" w:rsidR="00963344" w:rsidRDefault="00963344" w:rsidP="00963344">
      <w:pPr>
        <w:pStyle w:val="a3"/>
        <w:ind w:firstLineChars="82" w:firstLine="198"/>
        <w:rPr>
          <w:rFonts w:ascii="宋体" w:hAnsi="宋体" w:cs="华文仿宋" w:hint="eastAsia"/>
          <w:b/>
          <w:bCs/>
          <w:color w:val="000000"/>
        </w:rPr>
      </w:pPr>
      <w:r>
        <w:rPr>
          <w:rFonts w:ascii="宋体" w:hAnsi="宋体" w:cs="华文仿宋" w:hint="eastAsia"/>
          <w:b/>
          <w:bCs/>
          <w:color w:val="000000"/>
        </w:rPr>
        <w:t>（二）具体需求</w:t>
      </w:r>
    </w:p>
    <w:p w14:paraId="3BC2EE70" w14:textId="77777777" w:rsidR="00963344" w:rsidRDefault="00963344" w:rsidP="00963344">
      <w:pPr>
        <w:pStyle w:val="a3"/>
        <w:ind w:firstLine="482"/>
        <w:rPr>
          <w:rFonts w:ascii="宋体" w:hAnsi="宋体" w:cs="华文仿宋" w:hint="eastAsia"/>
          <w:b/>
          <w:color w:val="000000"/>
        </w:rPr>
      </w:pPr>
      <w:r>
        <w:rPr>
          <w:rFonts w:ascii="宋体" w:hAnsi="宋体" w:cs="华文仿宋" w:hint="eastAsia"/>
          <w:b/>
          <w:color w:val="000000"/>
        </w:rPr>
        <w:t>文稿要求</w:t>
      </w:r>
    </w:p>
    <w:p w14:paraId="40421C93" w14:textId="77777777" w:rsidR="00963344" w:rsidRDefault="00963344" w:rsidP="00963344">
      <w:pPr>
        <w:pStyle w:val="a3"/>
        <w:ind w:firstLine="480"/>
        <w:rPr>
          <w:rFonts w:ascii="宋体" w:hAnsi="宋体" w:cs="华文仿宋" w:hint="eastAsia"/>
          <w:color w:val="000000"/>
        </w:rPr>
      </w:pPr>
      <w:r>
        <w:rPr>
          <w:rFonts w:ascii="宋体" w:hAnsi="宋体" w:cs="华文仿宋" w:hint="eastAsia"/>
          <w:color w:val="000000"/>
        </w:rPr>
        <w:t>文稿达到齐、清、定的出版要求。</w:t>
      </w:r>
    </w:p>
    <w:p w14:paraId="434EFDBB" w14:textId="77777777" w:rsidR="00963344" w:rsidRDefault="00963344" w:rsidP="00963344">
      <w:pPr>
        <w:pStyle w:val="a3"/>
        <w:ind w:firstLine="482"/>
        <w:rPr>
          <w:rFonts w:ascii="宋体" w:hAnsi="宋体" w:cs="华文仿宋" w:hint="eastAsia"/>
          <w:b/>
          <w:color w:val="000000"/>
        </w:rPr>
      </w:pPr>
      <w:r>
        <w:rPr>
          <w:rFonts w:ascii="宋体" w:hAnsi="宋体" w:cs="华文仿宋" w:hint="eastAsia"/>
          <w:b/>
          <w:color w:val="000000"/>
        </w:rPr>
        <w:t>版权要求</w:t>
      </w:r>
    </w:p>
    <w:p w14:paraId="4868CFF7" w14:textId="77777777" w:rsidR="00963344" w:rsidRDefault="00963344" w:rsidP="00963344">
      <w:pPr>
        <w:pStyle w:val="a3"/>
        <w:ind w:firstLine="480"/>
        <w:rPr>
          <w:rFonts w:ascii="宋体" w:hAnsi="宋体" w:cs="华文仿宋" w:hint="eastAsia"/>
          <w:color w:val="000000"/>
        </w:rPr>
      </w:pPr>
      <w:r>
        <w:rPr>
          <w:rFonts w:ascii="宋体" w:hAnsi="宋体" w:cs="华文仿宋" w:hint="eastAsia"/>
          <w:color w:val="000000"/>
        </w:rPr>
        <w:t>首都博物馆拥有该册图书的著作权及署名权。</w:t>
      </w:r>
    </w:p>
    <w:p w14:paraId="77FF192F" w14:textId="77777777" w:rsidR="00963344" w:rsidRDefault="00963344" w:rsidP="00963344">
      <w:pPr>
        <w:pStyle w:val="a3"/>
        <w:ind w:firstLine="482"/>
        <w:rPr>
          <w:rFonts w:ascii="宋体" w:hAnsi="宋体" w:cs="华文仿宋" w:hint="eastAsia"/>
          <w:b/>
          <w:color w:val="000000"/>
        </w:rPr>
      </w:pPr>
      <w:r>
        <w:rPr>
          <w:rFonts w:ascii="宋体" w:hAnsi="宋体" w:cs="华文仿宋" w:hint="eastAsia"/>
          <w:b/>
          <w:color w:val="000000"/>
        </w:rPr>
        <w:t>图片要求</w:t>
      </w:r>
    </w:p>
    <w:p w14:paraId="107613D7" w14:textId="77777777" w:rsidR="00963344" w:rsidRDefault="00963344" w:rsidP="00963344">
      <w:pPr>
        <w:pStyle w:val="a3"/>
        <w:ind w:firstLine="480"/>
        <w:rPr>
          <w:rFonts w:ascii="宋体" w:hAnsi="宋体" w:cs="华文仿宋" w:hint="eastAsia"/>
          <w:b/>
          <w:color w:val="000000"/>
        </w:rPr>
      </w:pPr>
      <w:r>
        <w:rPr>
          <w:rFonts w:ascii="宋体" w:hAnsi="宋体" w:cs="华文仿宋" w:hint="eastAsia"/>
          <w:color w:val="000000"/>
        </w:rPr>
        <w:t>书中涉及的照片均由专业设备拍摄，保证至少300dpi的像素清晰度，达到出版专业要求。</w:t>
      </w:r>
    </w:p>
    <w:p w14:paraId="1CE3EB03" w14:textId="77777777" w:rsidR="00963344" w:rsidRDefault="00963344" w:rsidP="00963344">
      <w:pPr>
        <w:pStyle w:val="a3"/>
        <w:ind w:firstLine="482"/>
        <w:rPr>
          <w:rFonts w:ascii="宋体" w:hAnsi="宋体" w:cs="华文仿宋" w:hint="eastAsia"/>
          <w:b/>
          <w:color w:val="000000"/>
        </w:rPr>
      </w:pPr>
      <w:r>
        <w:rPr>
          <w:rFonts w:ascii="宋体" w:hAnsi="宋体" w:cs="华文仿宋" w:hint="eastAsia"/>
          <w:b/>
          <w:color w:val="000000"/>
        </w:rPr>
        <w:t>出版时间与图书采购要求</w:t>
      </w:r>
    </w:p>
    <w:p w14:paraId="6EBB85A3" w14:textId="77777777" w:rsidR="00963344" w:rsidRDefault="00963344" w:rsidP="00963344">
      <w:pPr>
        <w:pStyle w:val="a3"/>
        <w:ind w:firstLine="480"/>
        <w:rPr>
          <w:rFonts w:ascii="宋体" w:hAnsi="宋体" w:cs="华文仿宋" w:hint="eastAsia"/>
          <w:color w:val="000000"/>
        </w:rPr>
      </w:pPr>
      <w:r>
        <w:rPr>
          <w:rFonts w:ascii="宋体" w:hAnsi="宋体" w:cs="华文仿宋" w:hint="eastAsia"/>
          <w:color w:val="000000"/>
        </w:rPr>
        <w:t>在2023年6月完成该书出版，首都博物馆采购该图书5000册。</w:t>
      </w:r>
    </w:p>
    <w:p w14:paraId="2B02BD38" w14:textId="77777777" w:rsidR="00963344" w:rsidRDefault="00963344" w:rsidP="00963344">
      <w:pPr>
        <w:snapToGrid w:val="0"/>
        <w:rPr>
          <w:rFonts w:ascii="宋体" w:hAnsi="宋体" w:hint="eastAsia"/>
          <w:b/>
          <w:color w:val="000000"/>
        </w:rPr>
      </w:pPr>
      <w:r>
        <w:rPr>
          <w:rFonts w:ascii="宋体" w:hAnsi="宋体" w:cs="黑体" w:hint="eastAsia"/>
          <w:b/>
          <w:color w:val="000000"/>
        </w:rPr>
        <w:t>二、出版关键节点计划</w:t>
      </w:r>
    </w:p>
    <w:tbl>
      <w:tblPr>
        <w:tblW w:w="5000" w:type="pct"/>
        <w:tblLook w:val="04A0" w:firstRow="1" w:lastRow="0" w:firstColumn="1" w:lastColumn="0" w:noHBand="0" w:noVBand="1"/>
      </w:tblPr>
      <w:tblGrid>
        <w:gridCol w:w="2452"/>
        <w:gridCol w:w="2020"/>
        <w:gridCol w:w="3824"/>
      </w:tblGrid>
      <w:tr w:rsidR="00963344" w14:paraId="7C4DAB59" w14:textId="77777777" w:rsidTr="00963344">
        <w:trPr>
          <w:cantSplit/>
          <w:trHeight w:val="283"/>
        </w:trPr>
        <w:tc>
          <w:tcPr>
            <w:tcW w:w="1477" w:type="pct"/>
            <w:tcBorders>
              <w:top w:val="single" w:sz="4" w:space="0" w:color="auto"/>
              <w:left w:val="single" w:sz="4" w:space="0" w:color="auto"/>
              <w:bottom w:val="single" w:sz="4" w:space="0" w:color="auto"/>
              <w:right w:val="single" w:sz="4" w:space="0" w:color="auto"/>
            </w:tcBorders>
            <w:vAlign w:val="center"/>
            <w:hideMark/>
          </w:tcPr>
          <w:p w14:paraId="2321E2B0" w14:textId="77777777" w:rsidR="00963344" w:rsidRDefault="00963344">
            <w:pPr>
              <w:widowControl/>
              <w:spacing w:line="240" w:lineRule="auto"/>
              <w:jc w:val="center"/>
              <w:rPr>
                <w:rFonts w:ascii="宋体" w:hAnsi="宋体" w:cs="华文仿宋" w:hint="eastAsia"/>
                <w:b/>
                <w:bCs/>
                <w:color w:val="000000"/>
                <w:kern w:val="0"/>
              </w:rPr>
            </w:pPr>
            <w:r>
              <w:rPr>
                <w:rFonts w:ascii="宋体" w:hAnsi="宋体" w:cs="华文仿宋" w:hint="eastAsia"/>
                <w:b/>
                <w:bCs/>
                <w:color w:val="000000"/>
                <w:kern w:val="0"/>
              </w:rPr>
              <w:t>项目内容</w:t>
            </w:r>
          </w:p>
        </w:tc>
        <w:tc>
          <w:tcPr>
            <w:tcW w:w="1217" w:type="pct"/>
            <w:tcBorders>
              <w:top w:val="single" w:sz="4" w:space="0" w:color="auto"/>
              <w:left w:val="nil"/>
              <w:bottom w:val="single" w:sz="4" w:space="0" w:color="auto"/>
              <w:right w:val="single" w:sz="4" w:space="0" w:color="auto"/>
            </w:tcBorders>
            <w:vAlign w:val="center"/>
            <w:hideMark/>
          </w:tcPr>
          <w:p w14:paraId="66024F81" w14:textId="77777777" w:rsidR="00963344" w:rsidRDefault="00963344">
            <w:pPr>
              <w:widowControl/>
              <w:spacing w:line="240" w:lineRule="auto"/>
              <w:jc w:val="center"/>
              <w:rPr>
                <w:rFonts w:ascii="宋体" w:hAnsi="宋体" w:cs="华文仿宋" w:hint="eastAsia"/>
                <w:b/>
                <w:bCs/>
                <w:color w:val="000000"/>
                <w:kern w:val="0"/>
              </w:rPr>
            </w:pPr>
            <w:r>
              <w:rPr>
                <w:rFonts w:ascii="宋体" w:hAnsi="宋体" w:cs="华文仿宋" w:hint="eastAsia"/>
                <w:b/>
                <w:bCs/>
                <w:color w:val="000000"/>
                <w:kern w:val="0"/>
              </w:rPr>
              <w:t>计划完成时间</w:t>
            </w:r>
          </w:p>
        </w:tc>
        <w:tc>
          <w:tcPr>
            <w:tcW w:w="2305" w:type="pct"/>
            <w:tcBorders>
              <w:top w:val="single" w:sz="4" w:space="0" w:color="auto"/>
              <w:left w:val="nil"/>
              <w:bottom w:val="single" w:sz="4" w:space="0" w:color="auto"/>
              <w:right w:val="single" w:sz="4" w:space="0" w:color="auto"/>
            </w:tcBorders>
            <w:vAlign w:val="center"/>
            <w:hideMark/>
          </w:tcPr>
          <w:p w14:paraId="01B0F257" w14:textId="77777777" w:rsidR="00963344" w:rsidRDefault="00963344">
            <w:pPr>
              <w:widowControl/>
              <w:spacing w:line="240" w:lineRule="auto"/>
              <w:jc w:val="center"/>
              <w:rPr>
                <w:rFonts w:ascii="宋体" w:hAnsi="宋体" w:cs="华文仿宋" w:hint="eastAsia"/>
                <w:b/>
                <w:bCs/>
                <w:color w:val="000000"/>
                <w:kern w:val="0"/>
              </w:rPr>
            </w:pPr>
            <w:r>
              <w:rPr>
                <w:rFonts w:ascii="宋体" w:hAnsi="宋体" w:cs="华文仿宋" w:hint="eastAsia"/>
                <w:b/>
                <w:bCs/>
                <w:color w:val="000000"/>
                <w:kern w:val="0"/>
              </w:rPr>
              <w:t>备注</w:t>
            </w:r>
          </w:p>
        </w:tc>
      </w:tr>
      <w:tr w:rsidR="00963344" w14:paraId="77541A4E" w14:textId="77777777" w:rsidTr="00963344">
        <w:trPr>
          <w:cantSplit/>
          <w:trHeight w:val="283"/>
        </w:trPr>
        <w:tc>
          <w:tcPr>
            <w:tcW w:w="1477" w:type="pct"/>
            <w:tcBorders>
              <w:top w:val="nil"/>
              <w:left w:val="single" w:sz="4" w:space="0" w:color="auto"/>
              <w:bottom w:val="single" w:sz="4" w:space="0" w:color="auto"/>
              <w:right w:val="single" w:sz="4" w:space="0" w:color="auto"/>
            </w:tcBorders>
            <w:vAlign w:val="center"/>
            <w:hideMark/>
          </w:tcPr>
          <w:p w14:paraId="4AB37AEE"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内容编加整理</w:t>
            </w:r>
          </w:p>
        </w:tc>
        <w:tc>
          <w:tcPr>
            <w:tcW w:w="1217" w:type="pct"/>
            <w:tcBorders>
              <w:top w:val="nil"/>
              <w:left w:val="nil"/>
              <w:bottom w:val="single" w:sz="4" w:space="0" w:color="auto"/>
              <w:right w:val="single" w:sz="4" w:space="0" w:color="auto"/>
            </w:tcBorders>
            <w:vAlign w:val="center"/>
            <w:hideMark/>
          </w:tcPr>
          <w:p w14:paraId="627FE822"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2023.3.15</w:t>
            </w:r>
          </w:p>
        </w:tc>
        <w:tc>
          <w:tcPr>
            <w:tcW w:w="2305" w:type="pct"/>
            <w:tcBorders>
              <w:top w:val="nil"/>
              <w:left w:val="nil"/>
              <w:bottom w:val="single" w:sz="4" w:space="0" w:color="auto"/>
              <w:right w:val="single" w:sz="4" w:space="0" w:color="auto"/>
            </w:tcBorders>
            <w:vAlign w:val="center"/>
          </w:tcPr>
          <w:p w14:paraId="5FF93ADD" w14:textId="77777777" w:rsidR="00963344" w:rsidRDefault="00963344">
            <w:pPr>
              <w:widowControl/>
              <w:spacing w:line="240" w:lineRule="auto"/>
              <w:jc w:val="left"/>
              <w:rPr>
                <w:rFonts w:ascii="宋体" w:hAnsi="宋体" w:cs="华文仿宋" w:hint="eastAsia"/>
                <w:color w:val="000000"/>
                <w:kern w:val="0"/>
              </w:rPr>
            </w:pPr>
          </w:p>
        </w:tc>
      </w:tr>
      <w:tr w:rsidR="00963344" w14:paraId="2448DE2E" w14:textId="77777777" w:rsidTr="00963344">
        <w:trPr>
          <w:cantSplit/>
          <w:trHeight w:val="283"/>
        </w:trPr>
        <w:tc>
          <w:tcPr>
            <w:tcW w:w="1477" w:type="pct"/>
            <w:tcBorders>
              <w:top w:val="nil"/>
              <w:left w:val="single" w:sz="4" w:space="0" w:color="auto"/>
              <w:bottom w:val="single" w:sz="4" w:space="0" w:color="auto"/>
              <w:right w:val="single" w:sz="4" w:space="0" w:color="auto"/>
            </w:tcBorders>
            <w:vAlign w:val="center"/>
            <w:hideMark/>
          </w:tcPr>
          <w:p w14:paraId="7082235C"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文稿三审</w:t>
            </w:r>
          </w:p>
        </w:tc>
        <w:tc>
          <w:tcPr>
            <w:tcW w:w="1217" w:type="pct"/>
            <w:tcBorders>
              <w:top w:val="nil"/>
              <w:left w:val="nil"/>
              <w:bottom w:val="single" w:sz="4" w:space="0" w:color="auto"/>
              <w:right w:val="single" w:sz="4" w:space="0" w:color="auto"/>
            </w:tcBorders>
            <w:vAlign w:val="center"/>
            <w:hideMark/>
          </w:tcPr>
          <w:p w14:paraId="4B937888"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2023.3.24</w:t>
            </w:r>
          </w:p>
        </w:tc>
        <w:tc>
          <w:tcPr>
            <w:tcW w:w="2305" w:type="pct"/>
            <w:tcBorders>
              <w:top w:val="nil"/>
              <w:left w:val="nil"/>
              <w:bottom w:val="single" w:sz="4" w:space="0" w:color="auto"/>
              <w:right w:val="single" w:sz="4" w:space="0" w:color="auto"/>
            </w:tcBorders>
            <w:vAlign w:val="center"/>
          </w:tcPr>
          <w:p w14:paraId="7383D9D6" w14:textId="77777777" w:rsidR="00963344" w:rsidRDefault="00963344">
            <w:pPr>
              <w:widowControl/>
              <w:spacing w:line="240" w:lineRule="auto"/>
              <w:jc w:val="left"/>
              <w:rPr>
                <w:rFonts w:ascii="宋体" w:hAnsi="宋体" w:cs="华文仿宋" w:hint="eastAsia"/>
                <w:color w:val="000000"/>
                <w:kern w:val="0"/>
              </w:rPr>
            </w:pPr>
          </w:p>
        </w:tc>
      </w:tr>
      <w:tr w:rsidR="00963344" w14:paraId="1B1A6A81" w14:textId="77777777" w:rsidTr="00963344">
        <w:trPr>
          <w:cantSplit/>
          <w:trHeight w:val="283"/>
        </w:trPr>
        <w:tc>
          <w:tcPr>
            <w:tcW w:w="1477" w:type="pct"/>
            <w:tcBorders>
              <w:top w:val="nil"/>
              <w:left w:val="single" w:sz="4" w:space="0" w:color="auto"/>
              <w:bottom w:val="single" w:sz="4" w:space="0" w:color="auto"/>
              <w:right w:val="single" w:sz="4" w:space="0" w:color="auto"/>
            </w:tcBorders>
            <w:vAlign w:val="center"/>
            <w:hideMark/>
          </w:tcPr>
          <w:p w14:paraId="1A8052DF"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内文版式设计及排版</w:t>
            </w:r>
          </w:p>
        </w:tc>
        <w:tc>
          <w:tcPr>
            <w:tcW w:w="1217" w:type="pct"/>
            <w:tcBorders>
              <w:top w:val="nil"/>
              <w:left w:val="nil"/>
              <w:bottom w:val="single" w:sz="4" w:space="0" w:color="auto"/>
              <w:right w:val="single" w:sz="4" w:space="0" w:color="auto"/>
            </w:tcBorders>
            <w:vAlign w:val="center"/>
            <w:hideMark/>
          </w:tcPr>
          <w:p w14:paraId="47F7E56A"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2023.4.7</w:t>
            </w:r>
          </w:p>
        </w:tc>
        <w:tc>
          <w:tcPr>
            <w:tcW w:w="2305" w:type="pct"/>
            <w:tcBorders>
              <w:top w:val="nil"/>
              <w:left w:val="nil"/>
              <w:bottom w:val="single" w:sz="4" w:space="0" w:color="auto"/>
              <w:right w:val="single" w:sz="4" w:space="0" w:color="auto"/>
            </w:tcBorders>
            <w:vAlign w:val="center"/>
          </w:tcPr>
          <w:p w14:paraId="0C28FA63" w14:textId="77777777" w:rsidR="00963344" w:rsidRDefault="00963344">
            <w:pPr>
              <w:widowControl/>
              <w:spacing w:line="240" w:lineRule="auto"/>
              <w:jc w:val="left"/>
              <w:rPr>
                <w:rFonts w:ascii="宋体" w:hAnsi="宋体" w:cs="华文仿宋" w:hint="eastAsia"/>
                <w:color w:val="000000"/>
                <w:kern w:val="0"/>
              </w:rPr>
            </w:pPr>
          </w:p>
        </w:tc>
      </w:tr>
      <w:tr w:rsidR="00963344" w14:paraId="4E8C861F" w14:textId="77777777" w:rsidTr="00963344">
        <w:trPr>
          <w:cantSplit/>
          <w:trHeight w:val="283"/>
        </w:trPr>
        <w:tc>
          <w:tcPr>
            <w:tcW w:w="1477" w:type="pct"/>
            <w:tcBorders>
              <w:top w:val="nil"/>
              <w:left w:val="single" w:sz="4" w:space="0" w:color="auto"/>
              <w:bottom w:val="single" w:sz="4" w:space="0" w:color="auto"/>
              <w:right w:val="single" w:sz="4" w:space="0" w:color="auto"/>
            </w:tcBorders>
            <w:vAlign w:val="center"/>
            <w:hideMark/>
          </w:tcPr>
          <w:p w14:paraId="5F7495BA"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封面版式设计</w:t>
            </w:r>
          </w:p>
        </w:tc>
        <w:tc>
          <w:tcPr>
            <w:tcW w:w="1217" w:type="pct"/>
            <w:tcBorders>
              <w:top w:val="nil"/>
              <w:left w:val="nil"/>
              <w:bottom w:val="single" w:sz="4" w:space="0" w:color="auto"/>
              <w:right w:val="single" w:sz="4" w:space="0" w:color="auto"/>
            </w:tcBorders>
            <w:vAlign w:val="center"/>
            <w:hideMark/>
          </w:tcPr>
          <w:p w14:paraId="16A0E99F"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2023.4.28</w:t>
            </w:r>
          </w:p>
        </w:tc>
        <w:tc>
          <w:tcPr>
            <w:tcW w:w="2305" w:type="pct"/>
            <w:tcBorders>
              <w:top w:val="nil"/>
              <w:left w:val="nil"/>
              <w:bottom w:val="single" w:sz="4" w:space="0" w:color="auto"/>
              <w:right w:val="single" w:sz="4" w:space="0" w:color="auto"/>
            </w:tcBorders>
            <w:vAlign w:val="center"/>
          </w:tcPr>
          <w:p w14:paraId="362F4590" w14:textId="77777777" w:rsidR="00963344" w:rsidRDefault="00963344">
            <w:pPr>
              <w:widowControl/>
              <w:spacing w:line="240" w:lineRule="auto"/>
              <w:jc w:val="left"/>
              <w:rPr>
                <w:rFonts w:ascii="宋体" w:hAnsi="宋体" w:cs="华文仿宋" w:hint="eastAsia"/>
                <w:color w:val="000000"/>
                <w:kern w:val="0"/>
              </w:rPr>
            </w:pPr>
          </w:p>
        </w:tc>
      </w:tr>
      <w:tr w:rsidR="00963344" w14:paraId="50FF19B7" w14:textId="77777777" w:rsidTr="00963344">
        <w:trPr>
          <w:cantSplit/>
          <w:trHeight w:val="283"/>
        </w:trPr>
        <w:tc>
          <w:tcPr>
            <w:tcW w:w="1477" w:type="pct"/>
            <w:tcBorders>
              <w:top w:val="nil"/>
              <w:left w:val="single" w:sz="4" w:space="0" w:color="auto"/>
              <w:bottom w:val="single" w:sz="4" w:space="0" w:color="auto"/>
              <w:right w:val="single" w:sz="4" w:space="0" w:color="auto"/>
            </w:tcBorders>
            <w:vAlign w:val="center"/>
            <w:hideMark/>
          </w:tcPr>
          <w:p w14:paraId="000220D1"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专家外审</w:t>
            </w:r>
          </w:p>
        </w:tc>
        <w:tc>
          <w:tcPr>
            <w:tcW w:w="1217" w:type="pct"/>
            <w:tcBorders>
              <w:top w:val="nil"/>
              <w:left w:val="nil"/>
              <w:bottom w:val="single" w:sz="4" w:space="0" w:color="auto"/>
              <w:right w:val="single" w:sz="4" w:space="0" w:color="auto"/>
            </w:tcBorders>
            <w:vAlign w:val="center"/>
            <w:hideMark/>
          </w:tcPr>
          <w:p w14:paraId="6CB1A553"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2023.4.21</w:t>
            </w:r>
          </w:p>
        </w:tc>
        <w:tc>
          <w:tcPr>
            <w:tcW w:w="2305" w:type="pct"/>
            <w:tcBorders>
              <w:top w:val="nil"/>
              <w:left w:val="nil"/>
              <w:bottom w:val="single" w:sz="4" w:space="0" w:color="auto"/>
              <w:right w:val="single" w:sz="4" w:space="0" w:color="auto"/>
            </w:tcBorders>
            <w:vAlign w:val="center"/>
          </w:tcPr>
          <w:p w14:paraId="76205238" w14:textId="77777777" w:rsidR="00963344" w:rsidRDefault="00963344">
            <w:pPr>
              <w:widowControl/>
              <w:spacing w:line="240" w:lineRule="auto"/>
              <w:jc w:val="left"/>
              <w:rPr>
                <w:rFonts w:ascii="宋体" w:hAnsi="宋体" w:cs="华文仿宋" w:hint="eastAsia"/>
                <w:color w:val="000000"/>
                <w:kern w:val="0"/>
              </w:rPr>
            </w:pPr>
          </w:p>
        </w:tc>
      </w:tr>
      <w:tr w:rsidR="00963344" w14:paraId="7486129D" w14:textId="77777777" w:rsidTr="00963344">
        <w:trPr>
          <w:cantSplit/>
          <w:trHeight w:val="283"/>
        </w:trPr>
        <w:tc>
          <w:tcPr>
            <w:tcW w:w="1477" w:type="pct"/>
            <w:tcBorders>
              <w:top w:val="nil"/>
              <w:left w:val="single" w:sz="4" w:space="0" w:color="auto"/>
              <w:bottom w:val="single" w:sz="4" w:space="0" w:color="auto"/>
              <w:right w:val="single" w:sz="4" w:space="0" w:color="auto"/>
            </w:tcBorders>
            <w:vAlign w:val="center"/>
            <w:hideMark/>
          </w:tcPr>
          <w:p w14:paraId="658A668F"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内文三校</w:t>
            </w:r>
          </w:p>
        </w:tc>
        <w:tc>
          <w:tcPr>
            <w:tcW w:w="1217" w:type="pct"/>
            <w:tcBorders>
              <w:top w:val="nil"/>
              <w:left w:val="nil"/>
              <w:bottom w:val="single" w:sz="4" w:space="0" w:color="auto"/>
              <w:right w:val="single" w:sz="4" w:space="0" w:color="auto"/>
            </w:tcBorders>
            <w:vAlign w:val="center"/>
            <w:hideMark/>
          </w:tcPr>
          <w:p w14:paraId="098D5711"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2023.5.5</w:t>
            </w:r>
          </w:p>
        </w:tc>
        <w:tc>
          <w:tcPr>
            <w:tcW w:w="2305" w:type="pct"/>
            <w:tcBorders>
              <w:top w:val="nil"/>
              <w:left w:val="nil"/>
              <w:bottom w:val="single" w:sz="4" w:space="0" w:color="auto"/>
              <w:right w:val="single" w:sz="4" w:space="0" w:color="auto"/>
            </w:tcBorders>
            <w:vAlign w:val="center"/>
          </w:tcPr>
          <w:p w14:paraId="0E51D5DC" w14:textId="77777777" w:rsidR="00963344" w:rsidRDefault="00963344">
            <w:pPr>
              <w:widowControl/>
              <w:spacing w:line="240" w:lineRule="auto"/>
              <w:jc w:val="left"/>
              <w:rPr>
                <w:rFonts w:ascii="宋体" w:hAnsi="宋体" w:cs="华文仿宋" w:hint="eastAsia"/>
                <w:color w:val="000000"/>
                <w:kern w:val="0"/>
              </w:rPr>
            </w:pPr>
          </w:p>
        </w:tc>
      </w:tr>
      <w:tr w:rsidR="00963344" w14:paraId="14EDB57E" w14:textId="77777777" w:rsidTr="00963344">
        <w:trPr>
          <w:cantSplit/>
          <w:trHeight w:val="283"/>
        </w:trPr>
        <w:tc>
          <w:tcPr>
            <w:tcW w:w="1477" w:type="pct"/>
            <w:tcBorders>
              <w:top w:val="nil"/>
              <w:left w:val="single" w:sz="4" w:space="0" w:color="auto"/>
              <w:bottom w:val="single" w:sz="4" w:space="0" w:color="auto"/>
              <w:right w:val="single" w:sz="4" w:space="0" w:color="auto"/>
            </w:tcBorders>
            <w:vAlign w:val="center"/>
            <w:hideMark/>
          </w:tcPr>
          <w:p w14:paraId="56850BFE"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封扉版校对</w:t>
            </w:r>
          </w:p>
        </w:tc>
        <w:tc>
          <w:tcPr>
            <w:tcW w:w="1217" w:type="pct"/>
            <w:tcBorders>
              <w:top w:val="nil"/>
              <w:left w:val="nil"/>
              <w:bottom w:val="single" w:sz="4" w:space="0" w:color="auto"/>
              <w:right w:val="single" w:sz="4" w:space="0" w:color="auto"/>
            </w:tcBorders>
            <w:vAlign w:val="center"/>
            <w:hideMark/>
          </w:tcPr>
          <w:p w14:paraId="4929EBF6"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2023.5.12</w:t>
            </w:r>
          </w:p>
        </w:tc>
        <w:tc>
          <w:tcPr>
            <w:tcW w:w="2305" w:type="pct"/>
            <w:tcBorders>
              <w:top w:val="nil"/>
              <w:left w:val="nil"/>
              <w:bottom w:val="single" w:sz="4" w:space="0" w:color="auto"/>
              <w:right w:val="single" w:sz="4" w:space="0" w:color="auto"/>
            </w:tcBorders>
            <w:vAlign w:val="center"/>
          </w:tcPr>
          <w:p w14:paraId="684E0A4A" w14:textId="77777777" w:rsidR="00963344" w:rsidRDefault="00963344">
            <w:pPr>
              <w:widowControl/>
              <w:spacing w:line="240" w:lineRule="auto"/>
              <w:jc w:val="left"/>
              <w:rPr>
                <w:rFonts w:ascii="宋体" w:hAnsi="宋体" w:cs="华文仿宋" w:hint="eastAsia"/>
                <w:color w:val="000000"/>
                <w:kern w:val="0"/>
              </w:rPr>
            </w:pPr>
          </w:p>
        </w:tc>
      </w:tr>
      <w:tr w:rsidR="00963344" w14:paraId="5B7AC1D1" w14:textId="77777777" w:rsidTr="00963344">
        <w:trPr>
          <w:cantSplit/>
          <w:trHeight w:val="283"/>
        </w:trPr>
        <w:tc>
          <w:tcPr>
            <w:tcW w:w="1477" w:type="pct"/>
            <w:tcBorders>
              <w:top w:val="nil"/>
              <w:left w:val="single" w:sz="4" w:space="0" w:color="auto"/>
              <w:bottom w:val="single" w:sz="4" w:space="0" w:color="auto"/>
              <w:right w:val="single" w:sz="4" w:space="0" w:color="auto"/>
            </w:tcBorders>
            <w:vAlign w:val="center"/>
            <w:hideMark/>
          </w:tcPr>
          <w:p w14:paraId="7E5858DE"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lastRenderedPageBreak/>
              <w:t>选题申报</w:t>
            </w:r>
          </w:p>
        </w:tc>
        <w:tc>
          <w:tcPr>
            <w:tcW w:w="1217" w:type="pct"/>
            <w:tcBorders>
              <w:top w:val="nil"/>
              <w:left w:val="nil"/>
              <w:bottom w:val="single" w:sz="4" w:space="0" w:color="auto"/>
              <w:right w:val="single" w:sz="4" w:space="0" w:color="auto"/>
            </w:tcBorders>
            <w:vAlign w:val="center"/>
            <w:hideMark/>
          </w:tcPr>
          <w:p w14:paraId="1E564266"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2023.3.10</w:t>
            </w:r>
          </w:p>
        </w:tc>
        <w:tc>
          <w:tcPr>
            <w:tcW w:w="2305" w:type="pct"/>
            <w:tcBorders>
              <w:top w:val="nil"/>
              <w:left w:val="nil"/>
              <w:bottom w:val="single" w:sz="4" w:space="0" w:color="auto"/>
              <w:right w:val="single" w:sz="4" w:space="0" w:color="auto"/>
            </w:tcBorders>
            <w:vAlign w:val="center"/>
            <w:hideMark/>
          </w:tcPr>
          <w:p w14:paraId="6E3DFF5F" w14:textId="77777777" w:rsidR="00963344" w:rsidRDefault="00963344">
            <w:pPr>
              <w:widowControl/>
              <w:spacing w:line="240" w:lineRule="auto"/>
              <w:jc w:val="left"/>
              <w:rPr>
                <w:rFonts w:ascii="宋体" w:hAnsi="宋体" w:cs="华文仿宋" w:hint="eastAsia"/>
                <w:color w:val="000000"/>
                <w:kern w:val="0"/>
              </w:rPr>
            </w:pPr>
            <w:r>
              <w:rPr>
                <w:rFonts w:ascii="宋体" w:hAnsi="宋体" w:cs="华文仿宋" w:hint="eastAsia"/>
                <w:color w:val="000000"/>
                <w:kern w:val="0"/>
              </w:rPr>
              <w:t>在此日期之前需完成合同等相关事宜，并确定书名及定价</w:t>
            </w:r>
          </w:p>
        </w:tc>
      </w:tr>
      <w:tr w:rsidR="00963344" w14:paraId="6557E7F2" w14:textId="77777777" w:rsidTr="00963344">
        <w:trPr>
          <w:cantSplit/>
          <w:trHeight w:val="283"/>
        </w:trPr>
        <w:tc>
          <w:tcPr>
            <w:tcW w:w="1477" w:type="pct"/>
            <w:tcBorders>
              <w:top w:val="nil"/>
              <w:left w:val="single" w:sz="4" w:space="0" w:color="auto"/>
              <w:bottom w:val="single" w:sz="4" w:space="0" w:color="auto"/>
              <w:right w:val="single" w:sz="4" w:space="0" w:color="auto"/>
            </w:tcBorders>
            <w:vAlign w:val="center"/>
            <w:hideMark/>
          </w:tcPr>
          <w:p w14:paraId="0F6A54C2"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书号及CIP申请</w:t>
            </w:r>
          </w:p>
        </w:tc>
        <w:tc>
          <w:tcPr>
            <w:tcW w:w="1217" w:type="pct"/>
            <w:tcBorders>
              <w:top w:val="nil"/>
              <w:left w:val="nil"/>
              <w:bottom w:val="single" w:sz="4" w:space="0" w:color="auto"/>
              <w:right w:val="single" w:sz="4" w:space="0" w:color="auto"/>
            </w:tcBorders>
            <w:vAlign w:val="center"/>
            <w:hideMark/>
          </w:tcPr>
          <w:p w14:paraId="7D42442E"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2023.4.7</w:t>
            </w:r>
          </w:p>
        </w:tc>
        <w:tc>
          <w:tcPr>
            <w:tcW w:w="2305" w:type="pct"/>
            <w:tcBorders>
              <w:top w:val="nil"/>
              <w:left w:val="nil"/>
              <w:bottom w:val="single" w:sz="4" w:space="0" w:color="auto"/>
              <w:right w:val="single" w:sz="4" w:space="0" w:color="auto"/>
            </w:tcBorders>
            <w:vAlign w:val="center"/>
          </w:tcPr>
          <w:p w14:paraId="723E9145" w14:textId="77777777" w:rsidR="00963344" w:rsidRDefault="00963344">
            <w:pPr>
              <w:widowControl/>
              <w:spacing w:line="240" w:lineRule="auto"/>
              <w:jc w:val="left"/>
              <w:rPr>
                <w:rFonts w:ascii="宋体" w:hAnsi="宋体" w:cs="华文仿宋" w:hint="eastAsia"/>
                <w:color w:val="000000"/>
                <w:kern w:val="0"/>
              </w:rPr>
            </w:pPr>
          </w:p>
        </w:tc>
      </w:tr>
      <w:tr w:rsidR="00963344" w14:paraId="23D5DCC1" w14:textId="77777777" w:rsidTr="00963344">
        <w:trPr>
          <w:cantSplit/>
          <w:trHeight w:val="283"/>
        </w:trPr>
        <w:tc>
          <w:tcPr>
            <w:tcW w:w="1477" w:type="pct"/>
            <w:tcBorders>
              <w:top w:val="nil"/>
              <w:left w:val="single" w:sz="4" w:space="0" w:color="auto"/>
              <w:bottom w:val="single" w:sz="4" w:space="0" w:color="auto"/>
              <w:right w:val="single" w:sz="4" w:space="0" w:color="auto"/>
            </w:tcBorders>
            <w:vAlign w:val="center"/>
            <w:hideMark/>
          </w:tcPr>
          <w:p w14:paraId="786A0DB2"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送印</w:t>
            </w:r>
          </w:p>
        </w:tc>
        <w:tc>
          <w:tcPr>
            <w:tcW w:w="1217" w:type="pct"/>
            <w:tcBorders>
              <w:top w:val="nil"/>
              <w:left w:val="nil"/>
              <w:bottom w:val="single" w:sz="4" w:space="0" w:color="auto"/>
              <w:right w:val="single" w:sz="4" w:space="0" w:color="auto"/>
            </w:tcBorders>
            <w:vAlign w:val="center"/>
            <w:hideMark/>
          </w:tcPr>
          <w:p w14:paraId="179C5D41"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2023.5.19</w:t>
            </w:r>
          </w:p>
        </w:tc>
        <w:tc>
          <w:tcPr>
            <w:tcW w:w="2305" w:type="pct"/>
            <w:tcBorders>
              <w:top w:val="nil"/>
              <w:left w:val="nil"/>
              <w:bottom w:val="single" w:sz="4" w:space="0" w:color="auto"/>
              <w:right w:val="single" w:sz="4" w:space="0" w:color="auto"/>
            </w:tcBorders>
            <w:vAlign w:val="center"/>
          </w:tcPr>
          <w:p w14:paraId="64B23631" w14:textId="77777777" w:rsidR="00963344" w:rsidRDefault="00963344">
            <w:pPr>
              <w:widowControl/>
              <w:spacing w:line="240" w:lineRule="auto"/>
              <w:jc w:val="left"/>
              <w:rPr>
                <w:rFonts w:ascii="宋体" w:hAnsi="宋体" w:cs="华文仿宋" w:hint="eastAsia"/>
                <w:color w:val="000000"/>
                <w:kern w:val="0"/>
              </w:rPr>
            </w:pPr>
          </w:p>
        </w:tc>
      </w:tr>
      <w:tr w:rsidR="00963344" w14:paraId="16E1092A" w14:textId="77777777" w:rsidTr="00963344">
        <w:trPr>
          <w:cantSplit/>
          <w:trHeight w:val="283"/>
        </w:trPr>
        <w:tc>
          <w:tcPr>
            <w:tcW w:w="1477" w:type="pct"/>
            <w:tcBorders>
              <w:top w:val="nil"/>
              <w:left w:val="single" w:sz="4" w:space="0" w:color="auto"/>
              <w:bottom w:val="single" w:sz="4" w:space="0" w:color="auto"/>
              <w:right w:val="single" w:sz="4" w:space="0" w:color="auto"/>
            </w:tcBorders>
            <w:vAlign w:val="center"/>
            <w:hideMark/>
          </w:tcPr>
          <w:p w14:paraId="5E82A19E"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物流送货</w:t>
            </w:r>
          </w:p>
        </w:tc>
        <w:tc>
          <w:tcPr>
            <w:tcW w:w="1217" w:type="pct"/>
            <w:tcBorders>
              <w:top w:val="nil"/>
              <w:left w:val="nil"/>
              <w:bottom w:val="single" w:sz="4" w:space="0" w:color="auto"/>
              <w:right w:val="single" w:sz="4" w:space="0" w:color="auto"/>
            </w:tcBorders>
            <w:vAlign w:val="center"/>
            <w:hideMark/>
          </w:tcPr>
          <w:p w14:paraId="547F0B81" w14:textId="77777777" w:rsidR="00963344" w:rsidRDefault="00963344">
            <w:pPr>
              <w:widowControl/>
              <w:spacing w:line="240" w:lineRule="auto"/>
              <w:jc w:val="center"/>
              <w:rPr>
                <w:rFonts w:ascii="宋体" w:hAnsi="宋体" w:cs="华文仿宋" w:hint="eastAsia"/>
                <w:color w:val="000000"/>
                <w:kern w:val="0"/>
              </w:rPr>
            </w:pPr>
            <w:r>
              <w:rPr>
                <w:rFonts w:ascii="宋体" w:hAnsi="宋体" w:cs="华文仿宋" w:hint="eastAsia"/>
                <w:color w:val="000000"/>
                <w:kern w:val="0"/>
              </w:rPr>
              <w:t>2023年6月</w:t>
            </w:r>
          </w:p>
        </w:tc>
        <w:tc>
          <w:tcPr>
            <w:tcW w:w="2305" w:type="pct"/>
            <w:tcBorders>
              <w:top w:val="nil"/>
              <w:left w:val="nil"/>
              <w:bottom w:val="single" w:sz="4" w:space="0" w:color="auto"/>
              <w:right w:val="single" w:sz="4" w:space="0" w:color="auto"/>
            </w:tcBorders>
            <w:vAlign w:val="center"/>
          </w:tcPr>
          <w:p w14:paraId="28E93D4A" w14:textId="77777777" w:rsidR="00963344" w:rsidRDefault="00963344">
            <w:pPr>
              <w:widowControl/>
              <w:spacing w:line="240" w:lineRule="auto"/>
              <w:jc w:val="left"/>
              <w:rPr>
                <w:rFonts w:ascii="宋体" w:hAnsi="宋体" w:cs="华文仿宋" w:hint="eastAsia"/>
                <w:color w:val="000000"/>
                <w:kern w:val="0"/>
              </w:rPr>
            </w:pPr>
          </w:p>
        </w:tc>
      </w:tr>
    </w:tbl>
    <w:p w14:paraId="52295C76" w14:textId="77777777" w:rsidR="00963344" w:rsidRDefault="00963344" w:rsidP="00963344">
      <w:pPr>
        <w:snapToGrid w:val="0"/>
        <w:rPr>
          <w:rFonts w:ascii="宋体" w:hAnsi="宋体" w:cs="黑体" w:hint="eastAsia"/>
          <w:b/>
          <w:color w:val="000000"/>
        </w:rPr>
      </w:pPr>
      <w:r>
        <w:rPr>
          <w:rFonts w:ascii="宋体" w:hAnsi="宋体" w:cs="黑体" w:hint="eastAsia"/>
          <w:b/>
          <w:color w:val="000000"/>
        </w:rPr>
        <w:t>三、项目出版</w:t>
      </w:r>
    </w:p>
    <w:p w14:paraId="17CCEA4B" w14:textId="77777777" w:rsidR="00963344" w:rsidRDefault="00963344" w:rsidP="00963344">
      <w:pPr>
        <w:snapToGrid w:val="0"/>
        <w:ind w:firstLineChars="200" w:firstLine="480"/>
        <w:rPr>
          <w:rFonts w:ascii="宋体" w:hAnsi="宋体" w:cs="华文仿宋" w:hint="eastAsia"/>
          <w:color w:val="000000"/>
          <w:kern w:val="0"/>
        </w:rPr>
      </w:pPr>
      <w:r>
        <w:rPr>
          <w:rFonts w:ascii="宋体" w:hAnsi="宋体" w:cs="华文仿宋" w:hint="eastAsia"/>
          <w:color w:val="000000"/>
          <w:kern w:val="0"/>
        </w:rPr>
        <w:t>图书出版服务包括前期的稿件策划、编辑、审读、校对，封面及内文版式的设计、排版，书号管理等，后期图书印刷制作、物流配送等具体内容。</w:t>
      </w:r>
    </w:p>
    <w:p w14:paraId="2B450767" w14:textId="77777777" w:rsidR="00963344" w:rsidRDefault="00963344" w:rsidP="00963344">
      <w:pPr>
        <w:pStyle w:val="a3"/>
        <w:ind w:firstLineChars="0" w:firstLine="0"/>
        <w:rPr>
          <w:rFonts w:ascii="宋体" w:hAnsi="宋体" w:cs="华文仿宋" w:hint="eastAsia"/>
          <w:b/>
          <w:color w:val="000000"/>
        </w:rPr>
      </w:pPr>
      <w:r>
        <w:rPr>
          <w:rFonts w:ascii="宋体" w:hAnsi="宋体" w:cs="华文仿宋" w:hint="eastAsia"/>
          <w:b/>
          <w:color w:val="000000"/>
        </w:rPr>
        <w:t>出版资质</w:t>
      </w:r>
    </w:p>
    <w:p w14:paraId="1239D130" w14:textId="77777777" w:rsidR="00963344" w:rsidRDefault="00963344" w:rsidP="00963344">
      <w:pPr>
        <w:pStyle w:val="a3"/>
        <w:ind w:firstLine="480"/>
        <w:rPr>
          <w:rFonts w:ascii="宋体" w:hAnsi="宋体" w:hint="eastAsia"/>
        </w:rPr>
      </w:pPr>
      <w:r>
        <w:rPr>
          <w:rFonts w:ascii="宋体" w:hAnsi="宋体" w:hint="eastAsia"/>
        </w:rPr>
        <w:t>具备完善、正规的图书出版资质与出版流程。</w:t>
      </w:r>
    </w:p>
    <w:p w14:paraId="4F1ADEF3" w14:textId="77777777" w:rsidR="00963344" w:rsidRDefault="00963344" w:rsidP="00963344">
      <w:pPr>
        <w:pStyle w:val="a3"/>
        <w:ind w:firstLineChars="0" w:firstLine="0"/>
        <w:rPr>
          <w:rFonts w:ascii="宋体" w:hAnsi="宋体" w:cs="华文仿宋" w:hint="eastAsia"/>
          <w:b/>
          <w:color w:val="000000"/>
        </w:rPr>
      </w:pPr>
      <w:r>
        <w:rPr>
          <w:rFonts w:ascii="宋体" w:hAnsi="宋体" w:cs="华文仿宋" w:hint="eastAsia"/>
          <w:b/>
          <w:color w:val="000000"/>
        </w:rPr>
        <w:t>编辑队伍</w:t>
      </w:r>
    </w:p>
    <w:p w14:paraId="54E7F92D" w14:textId="77777777" w:rsidR="00963344" w:rsidRDefault="00963344" w:rsidP="00963344">
      <w:pPr>
        <w:pStyle w:val="a3"/>
        <w:ind w:firstLine="480"/>
        <w:rPr>
          <w:rFonts w:ascii="宋体" w:hAnsi="宋体" w:cs="华文仿宋" w:hint="eastAsia"/>
          <w:b/>
          <w:color w:val="000000"/>
        </w:rPr>
      </w:pPr>
      <w:r>
        <w:rPr>
          <w:rFonts w:ascii="宋体" w:hAnsi="宋体" w:hint="eastAsia"/>
        </w:rPr>
        <w:t>拥有包括策划、编审、编校、印制在内的专业的出版编辑团队，以及人文、历史、教育、心理、健康、艺术等领域的专家团队。</w:t>
      </w:r>
    </w:p>
    <w:p w14:paraId="624F1893" w14:textId="77777777" w:rsidR="00963344" w:rsidRDefault="00963344" w:rsidP="00963344">
      <w:pPr>
        <w:pStyle w:val="a3"/>
        <w:ind w:firstLineChars="0" w:firstLine="0"/>
        <w:rPr>
          <w:rFonts w:ascii="宋体" w:hAnsi="宋体" w:hint="eastAsia"/>
          <w:b/>
        </w:rPr>
      </w:pPr>
      <w:r>
        <w:rPr>
          <w:rFonts w:ascii="宋体" w:hAnsi="宋体" w:hint="eastAsia"/>
          <w:b/>
        </w:rPr>
        <w:t>制度保障</w:t>
      </w:r>
    </w:p>
    <w:p w14:paraId="0F6EA875" w14:textId="77777777" w:rsidR="00963344" w:rsidRDefault="00963344" w:rsidP="00963344">
      <w:pPr>
        <w:pStyle w:val="a3"/>
        <w:ind w:firstLine="480"/>
        <w:rPr>
          <w:rFonts w:ascii="宋体" w:hAnsi="宋体" w:hint="eastAsia"/>
        </w:rPr>
      </w:pPr>
      <w:r>
        <w:rPr>
          <w:rFonts w:ascii="宋体" w:hAnsi="宋体" w:hint="eastAsia"/>
        </w:rPr>
        <w:t>拥有完整的财务预算系统和图书出版流程，可以为该图书项目提供安全、精准、及时的财务流程支持。</w:t>
      </w:r>
    </w:p>
    <w:p w14:paraId="234136F2" w14:textId="77777777" w:rsidR="00963344" w:rsidRDefault="00963344" w:rsidP="00963344">
      <w:pPr>
        <w:pStyle w:val="a3"/>
        <w:ind w:firstLineChars="0" w:firstLine="0"/>
        <w:rPr>
          <w:rFonts w:ascii="宋体" w:hAnsi="宋体" w:hint="eastAsia"/>
          <w:b/>
        </w:rPr>
      </w:pPr>
      <w:r>
        <w:rPr>
          <w:rFonts w:ascii="宋体" w:hAnsi="宋体" w:hint="eastAsia"/>
          <w:b/>
        </w:rPr>
        <w:t>技术保障</w:t>
      </w:r>
    </w:p>
    <w:p w14:paraId="17E59C5C" w14:textId="77777777" w:rsidR="00963344" w:rsidRDefault="00963344" w:rsidP="00963344">
      <w:pPr>
        <w:pStyle w:val="a3"/>
        <w:ind w:firstLine="480"/>
        <w:rPr>
          <w:rFonts w:ascii="宋体" w:hAnsi="宋体" w:hint="eastAsia"/>
        </w:rPr>
      </w:pPr>
      <w:r>
        <w:rPr>
          <w:rFonts w:ascii="宋体" w:hAnsi="宋体" w:hint="eastAsia"/>
        </w:rPr>
        <w:t>资深编辑提供编校、审校工作。</w:t>
      </w:r>
    </w:p>
    <w:p w14:paraId="5EAC42F9" w14:textId="77777777" w:rsidR="00963344" w:rsidRDefault="00963344" w:rsidP="00963344">
      <w:pPr>
        <w:pStyle w:val="a3"/>
        <w:ind w:firstLine="480"/>
        <w:rPr>
          <w:rFonts w:ascii="宋体" w:hAnsi="宋体" w:hint="eastAsia"/>
        </w:rPr>
      </w:pPr>
      <w:r>
        <w:rPr>
          <w:rFonts w:ascii="宋体" w:hAnsi="宋体" w:hint="eastAsia"/>
        </w:rPr>
        <w:t>专职资深平面设计师及印制经理进行该书的封面内文设计及装帧印制工作。</w:t>
      </w:r>
    </w:p>
    <w:p w14:paraId="11922439" w14:textId="77777777" w:rsidR="00963344" w:rsidRDefault="00963344" w:rsidP="00963344">
      <w:pPr>
        <w:pStyle w:val="a3"/>
        <w:ind w:firstLineChars="0" w:firstLine="0"/>
        <w:rPr>
          <w:rFonts w:ascii="宋体" w:hAnsi="宋体" w:hint="eastAsia"/>
          <w:b/>
        </w:rPr>
      </w:pPr>
      <w:r>
        <w:rPr>
          <w:rFonts w:ascii="宋体" w:hAnsi="宋体" w:hint="eastAsia"/>
          <w:b/>
        </w:rPr>
        <w:t>时间风险及预案</w:t>
      </w:r>
    </w:p>
    <w:p w14:paraId="2E846969" w14:textId="77777777" w:rsidR="00963344" w:rsidRDefault="00963344" w:rsidP="00963344">
      <w:pPr>
        <w:pStyle w:val="a3"/>
        <w:ind w:firstLine="480"/>
        <w:rPr>
          <w:rFonts w:ascii="宋体" w:hAnsi="宋体" w:hint="eastAsia"/>
        </w:rPr>
      </w:pPr>
      <w:r>
        <w:rPr>
          <w:rFonts w:ascii="宋体" w:hAnsi="宋体" w:hint="eastAsia"/>
        </w:rPr>
        <w:t>实行项目制管理，按照项目执行的各个环节把该书的出版工作内容具体落实到个人。</w:t>
      </w:r>
    </w:p>
    <w:p w14:paraId="28CCBEA8" w14:textId="77777777" w:rsidR="00963344" w:rsidRDefault="00963344" w:rsidP="00963344">
      <w:pPr>
        <w:pStyle w:val="a3"/>
        <w:ind w:firstLine="480"/>
        <w:rPr>
          <w:rFonts w:ascii="宋体" w:hAnsi="宋体" w:hint="eastAsia"/>
        </w:rPr>
      </w:pPr>
      <w:r>
        <w:rPr>
          <w:rFonts w:ascii="宋体" w:hAnsi="宋体" w:hint="eastAsia"/>
        </w:rPr>
        <w:t>定期进行项目进展汇报，保证项目按计划时间有条不紊的完成。</w:t>
      </w:r>
    </w:p>
    <w:p w14:paraId="51BB00E2" w14:textId="77777777" w:rsidR="00963344" w:rsidRDefault="00963344" w:rsidP="00963344">
      <w:pPr>
        <w:pStyle w:val="a3"/>
        <w:ind w:firstLineChars="0" w:firstLine="0"/>
        <w:rPr>
          <w:rFonts w:ascii="宋体" w:hAnsi="宋体" w:hint="eastAsia"/>
          <w:b/>
        </w:rPr>
      </w:pPr>
      <w:r>
        <w:rPr>
          <w:rFonts w:ascii="宋体" w:hAnsi="宋体" w:hint="eastAsia"/>
          <w:b/>
        </w:rPr>
        <w:t>人员风险及预案</w:t>
      </w:r>
    </w:p>
    <w:p w14:paraId="0E1DAD61" w14:textId="77777777" w:rsidR="00963344" w:rsidRDefault="00963344" w:rsidP="00963344">
      <w:pPr>
        <w:pStyle w:val="a3"/>
        <w:ind w:firstLine="480"/>
        <w:rPr>
          <w:rFonts w:ascii="宋体" w:hAnsi="宋体" w:hint="eastAsia"/>
        </w:rPr>
      </w:pPr>
      <w:r>
        <w:rPr>
          <w:rFonts w:ascii="宋体" w:hAnsi="宋体" w:hint="eastAsia"/>
        </w:rPr>
        <w:t>参与该项图书的编辑团队与作者方定期汇报与汇总，确保人员在沟通执行上的顺畅，保证项目的实施。</w:t>
      </w:r>
    </w:p>
    <w:p w14:paraId="23911C76" w14:textId="77777777" w:rsidR="00963344" w:rsidRDefault="00963344" w:rsidP="00963344">
      <w:pPr>
        <w:pStyle w:val="a3"/>
        <w:ind w:firstLine="480"/>
        <w:rPr>
          <w:rFonts w:ascii="宋体" w:hAnsi="宋体" w:hint="eastAsia"/>
        </w:rPr>
      </w:pPr>
      <w:r>
        <w:rPr>
          <w:rFonts w:ascii="宋体" w:hAnsi="宋体" w:hint="eastAsia"/>
        </w:rPr>
        <w:t>定期召开线上线下会议，确保每个参与人在前端流程上都知晓，防止人员变动带来的断层。</w:t>
      </w:r>
      <w:bookmarkEnd w:id="1"/>
      <w:bookmarkEnd w:id="2"/>
    </w:p>
    <w:p w14:paraId="10EC902B" w14:textId="77777777" w:rsidR="00BB5E6E" w:rsidRDefault="00BB5E6E"/>
    <w:sectPr w:rsidR="00BB5E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D25FB"/>
    <w:multiLevelType w:val="singleLevel"/>
    <w:tmpl w:val="5CDD25FB"/>
    <w:lvl w:ilvl="0">
      <w:start w:val="4"/>
      <w:numFmt w:val="chineseCounting"/>
      <w:suff w:val="space"/>
      <w:lvlText w:val="第%1章"/>
      <w:lvlJc w:val="left"/>
      <w:pPr>
        <w:ind w:left="0" w:firstLine="0"/>
      </w:pPr>
    </w:lvl>
  </w:abstractNum>
  <w:num w:numId="1" w16cid:durableId="1984968680">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BA"/>
    <w:rsid w:val="00622BBA"/>
    <w:rsid w:val="00963344"/>
    <w:rsid w:val="00BB5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1323FD-E26B-4682-B4F7-9DC45389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344"/>
    <w:pPr>
      <w:widowControl w:val="0"/>
      <w:spacing w:line="360" w:lineRule="auto"/>
      <w:jc w:val="both"/>
    </w:pPr>
    <w:rPr>
      <w:rFonts w:ascii="Times New Roman" w:eastAsia="宋体" w:hAnsi="Times New Roman" w:cs="Times New Roman"/>
      <w:sz w:val="24"/>
      <w:szCs w:val="24"/>
    </w:rPr>
  </w:style>
  <w:style w:type="paragraph" w:styleId="1">
    <w:name w:val="heading 1"/>
    <w:basedOn w:val="a"/>
    <w:next w:val="a"/>
    <w:link w:val="10"/>
    <w:qFormat/>
    <w:rsid w:val="00963344"/>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963344"/>
    <w:rPr>
      <w:rFonts w:ascii="Times New Roman" w:eastAsia="宋体" w:hAnsi="Times New Roman" w:cs="Times New Roman"/>
      <w:b/>
      <w:bCs/>
      <w:kern w:val="44"/>
      <w:sz w:val="44"/>
      <w:szCs w:val="44"/>
    </w:rPr>
  </w:style>
  <w:style w:type="paragraph" w:styleId="a3">
    <w:name w:val="List Paragraph"/>
    <w:basedOn w:val="a"/>
    <w:uiPriority w:val="34"/>
    <w:qFormat/>
    <w:rsid w:val="00963344"/>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19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Elemir</dc:creator>
  <cp:keywords/>
  <dc:description/>
  <cp:lastModifiedBy>Elemir</cp:lastModifiedBy>
  <cp:revision>2</cp:revision>
  <dcterms:created xsi:type="dcterms:W3CDTF">2023-03-21T01:01:00Z</dcterms:created>
  <dcterms:modified xsi:type="dcterms:W3CDTF">2023-03-21T01:01:00Z</dcterms:modified>
</cp:coreProperties>
</file>