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1D81" w14:textId="77777777" w:rsidR="007E081A" w:rsidRDefault="007E081A" w:rsidP="007E081A">
      <w:pPr>
        <w:pStyle w:val="1"/>
        <w:jc w:val="center"/>
      </w:pPr>
      <w:r>
        <w:rPr>
          <w:rFonts w:hint="eastAsia"/>
        </w:rPr>
        <w:t>采购需求</w:t>
      </w:r>
    </w:p>
    <w:p w14:paraId="5606B142" w14:textId="77777777" w:rsidR="007E081A" w:rsidRDefault="007E081A" w:rsidP="007E081A">
      <w:r>
        <w:rPr>
          <w:rFonts w:hint="eastAsia"/>
          <w:b/>
          <w:bCs/>
        </w:rPr>
        <w:t>一、项目名称</w:t>
      </w:r>
    </w:p>
    <w:p w14:paraId="59CB112F" w14:textId="77777777" w:rsidR="007E081A" w:rsidRDefault="007E081A" w:rsidP="007E081A">
      <w:pPr>
        <w:ind w:firstLineChars="200" w:firstLine="480"/>
      </w:pPr>
      <w:r>
        <w:rPr>
          <w:rFonts w:ascii="Calibri Light" w:hAnsi="Calibri Light" w:hint="eastAsia"/>
          <w:szCs w:val="21"/>
        </w:rPr>
        <w:t>乾隆大藏经版熏蒸消杀</w:t>
      </w:r>
      <w:r>
        <w:rPr>
          <w:rFonts w:hint="eastAsia"/>
        </w:rPr>
        <w:t>项目。</w:t>
      </w:r>
    </w:p>
    <w:p w14:paraId="5E5F1A9A" w14:textId="77777777" w:rsidR="007E081A" w:rsidRDefault="007E081A" w:rsidP="007E081A">
      <w:pPr>
        <w:rPr>
          <w:b/>
          <w:bCs/>
        </w:rPr>
      </w:pPr>
      <w:r>
        <w:rPr>
          <w:rFonts w:hint="eastAsia"/>
          <w:b/>
          <w:bCs/>
        </w:rPr>
        <w:t>二、预算金额</w:t>
      </w:r>
    </w:p>
    <w:p w14:paraId="018C80AF" w14:textId="77777777" w:rsidR="007E081A" w:rsidRDefault="007E081A" w:rsidP="007E081A">
      <w:pPr>
        <w:ind w:firstLineChars="200" w:firstLine="480"/>
      </w:pPr>
      <w:r>
        <w:rPr>
          <w:rFonts w:hint="eastAsia"/>
        </w:rPr>
        <w:t>本项目预算金额为</w:t>
      </w:r>
      <w:r>
        <w:rPr>
          <w:rFonts w:ascii="宋体" w:hAnsi="宋体" w:cs="宋体" w:hint="eastAsia"/>
          <w:kern w:val="0"/>
        </w:rPr>
        <w:t>35万元</w:t>
      </w:r>
      <w:r>
        <w:rPr>
          <w:rFonts w:hint="eastAsia"/>
        </w:rPr>
        <w:t>人民币，本项目为固定总价合同，采购人不再另行支付其他任何费用。</w:t>
      </w:r>
    </w:p>
    <w:p w14:paraId="06315AEC" w14:textId="77777777" w:rsidR="007E081A" w:rsidRDefault="007E081A" w:rsidP="007E081A">
      <w:pPr>
        <w:rPr>
          <w:b/>
          <w:bCs/>
        </w:rPr>
      </w:pPr>
      <w:r>
        <w:rPr>
          <w:rFonts w:hint="eastAsia"/>
          <w:b/>
          <w:bCs/>
        </w:rPr>
        <w:t>三、项目概况：</w:t>
      </w:r>
    </w:p>
    <w:p w14:paraId="2E79BCB2" w14:textId="77777777" w:rsidR="007E081A" w:rsidRDefault="007E081A" w:rsidP="007E081A">
      <w:pPr>
        <w:ind w:firstLineChars="200" w:firstLine="480"/>
      </w:pPr>
      <w:r>
        <w:rPr>
          <w:rFonts w:hint="eastAsia"/>
        </w:rPr>
        <w:t>《乾隆大藏经》是清雍正十一年（</w:t>
      </w:r>
      <w:r>
        <w:t>1733</w:t>
      </w:r>
      <w:r>
        <w:rPr>
          <w:rFonts w:hint="eastAsia"/>
        </w:rPr>
        <w:t>）至乾隆三年（</w:t>
      </w:r>
      <w:r>
        <w:t>1738</w:t>
      </w:r>
      <w:r>
        <w:rPr>
          <w:rFonts w:hint="eastAsia"/>
        </w:rPr>
        <w:t>）间刊刻的官版大藏经，不但是清代唯一官刻汉字大藏经，也是中国最后一次官刻汉文大藏经。经版选用上等无拼合的梨木，避免使用潮湿肿节的板木，因此至今保存基本完好，是自宋代以来国内唯一遗留下来的汉文大藏经经版，具有极高的历史、文献和艺术价值，被评定为国家一级文物。首都博物馆共收藏</w:t>
      </w:r>
      <w:r>
        <w:t>69967</w:t>
      </w:r>
      <w:r>
        <w:rPr>
          <w:rFonts w:hint="eastAsia"/>
        </w:rPr>
        <w:t>块完整经版。</w:t>
      </w:r>
      <w:r>
        <w:t>2010</w:t>
      </w:r>
      <w:r>
        <w:rPr>
          <w:rFonts w:hint="eastAsia"/>
        </w:rPr>
        <w:t>年首博曾在十三陵库房对乾隆大藏经版藏品进行了熏蒸消杀。近年在开展文物工作时，发现部分经版出现虫害及霉变现象。</w:t>
      </w:r>
      <w:r>
        <w:t>2020</w:t>
      </w:r>
      <w:r>
        <w:rPr>
          <w:rFonts w:hint="eastAsia"/>
        </w:rPr>
        <w:t>年乾隆大藏经版全部搬迁至房山库区</w:t>
      </w:r>
      <w:r>
        <w:t>3</w:t>
      </w:r>
      <w:r>
        <w:rPr>
          <w:rFonts w:hint="eastAsia"/>
        </w:rPr>
        <w:t>号库，新库房封闭、恒温恒湿，具备再次全面熏蒸消杀虫害、虫卵的条件，以保证藏品安全。</w:t>
      </w:r>
    </w:p>
    <w:p w14:paraId="0F48B70A" w14:textId="77777777" w:rsidR="007E081A" w:rsidRDefault="007E081A" w:rsidP="007E081A">
      <w:pPr>
        <w:jc w:val="left"/>
        <w:rPr>
          <w:b/>
          <w:bCs/>
        </w:rPr>
      </w:pPr>
      <w:r>
        <w:rPr>
          <w:rFonts w:hint="eastAsia"/>
          <w:b/>
          <w:bCs/>
        </w:rPr>
        <w:t>四、技术标准：</w:t>
      </w:r>
    </w:p>
    <w:p w14:paraId="73A2C1ED" w14:textId="77777777" w:rsidR="007E081A" w:rsidRDefault="007E081A" w:rsidP="007E081A">
      <w:pPr>
        <w:ind w:firstLineChars="200" w:firstLine="480"/>
        <w:jc w:val="left"/>
      </w:pPr>
      <w:r>
        <w:t>GBZ2.1-2019</w:t>
      </w:r>
      <w:r>
        <w:rPr>
          <w:rFonts w:hint="eastAsia"/>
        </w:rPr>
        <w:t>国家职业卫生标准《工作场所有害因素职业接触限值化学有害因素》。</w:t>
      </w:r>
    </w:p>
    <w:p w14:paraId="45F687A3" w14:textId="77777777" w:rsidR="007E081A" w:rsidRDefault="007E081A" w:rsidP="007E081A">
      <w:pPr>
        <w:ind w:firstLineChars="200" w:firstLine="480"/>
        <w:jc w:val="left"/>
      </w:pPr>
      <w:r>
        <w:t>GB/T 38211-2019</w:t>
      </w:r>
      <w:r>
        <w:rPr>
          <w:rFonts w:hint="eastAsia"/>
        </w:rPr>
        <w:t>硫酰氟标准。</w:t>
      </w:r>
    </w:p>
    <w:p w14:paraId="1DBE550E" w14:textId="77777777" w:rsidR="007E081A" w:rsidRDefault="007E081A" w:rsidP="007E081A">
      <w:pPr>
        <w:ind w:firstLineChars="200" w:firstLine="480"/>
        <w:jc w:val="left"/>
      </w:pPr>
      <w:r>
        <w:rPr>
          <w:rFonts w:hint="eastAsia"/>
        </w:rPr>
        <w:t>符合招标要求以及国家相关合格标准。</w:t>
      </w:r>
    </w:p>
    <w:p w14:paraId="29D1AF96" w14:textId="77777777" w:rsidR="007E081A" w:rsidRDefault="007E081A" w:rsidP="007E081A">
      <w:pPr>
        <w:ind w:firstLineChars="200" w:firstLine="480"/>
        <w:jc w:val="left"/>
      </w:pPr>
      <w:r>
        <w:rPr>
          <w:rFonts w:hint="eastAsia"/>
        </w:rPr>
        <w:t>本工程应执行以上标准规范但并不仅限于此。以上标准所包含的条文，通过在本采购文件中引用而构成技术规范的条文，有关的现行标准及以上标准均执行最新版本。</w:t>
      </w:r>
    </w:p>
    <w:p w14:paraId="6C49DB7D" w14:textId="77777777" w:rsidR="007E081A" w:rsidRDefault="007E081A" w:rsidP="007E081A">
      <w:pPr>
        <w:jc w:val="left"/>
        <w:rPr>
          <w:b/>
          <w:bCs/>
        </w:rPr>
      </w:pPr>
      <w:r>
        <w:rPr>
          <w:rFonts w:hint="eastAsia"/>
          <w:b/>
          <w:bCs/>
        </w:rPr>
        <w:t>五、项目主要内容及文保要求：</w:t>
      </w:r>
    </w:p>
    <w:p w14:paraId="68764DFB" w14:textId="77777777" w:rsidR="007E081A" w:rsidRDefault="007E081A" w:rsidP="007E081A">
      <w:pPr>
        <w:ind w:firstLineChars="200" w:firstLine="480"/>
      </w:pPr>
      <w:r>
        <w:t>1</w:t>
      </w:r>
      <w:r>
        <w:rPr>
          <w:rFonts w:hint="eastAsia"/>
        </w:rPr>
        <w:t>、乾隆大藏经版存放于房山库区</w:t>
      </w:r>
      <w:r>
        <w:t>3</w:t>
      </w:r>
      <w:r>
        <w:rPr>
          <w:rFonts w:hint="eastAsia"/>
        </w:rPr>
        <w:t>号库，该库为独立建筑，建筑内以隔墙搭建了文物库以确保恒温恒湿。空调设置在建筑墙与隔墙之间，控制进出风。库</w:t>
      </w:r>
      <w:r>
        <w:rPr>
          <w:rFonts w:hint="eastAsia"/>
        </w:rPr>
        <w:lastRenderedPageBreak/>
        <w:t>内有进出风道。库内净面积约</w:t>
      </w:r>
      <w:r>
        <w:t>1000</w:t>
      </w:r>
      <w:r>
        <w:rPr>
          <w:rFonts w:hint="eastAsia"/>
        </w:rPr>
        <w:t>平米，高约</w:t>
      </w:r>
      <w:r>
        <w:t>3</w:t>
      </w:r>
      <w:r>
        <w:rPr>
          <w:rFonts w:hint="eastAsia"/>
        </w:rPr>
        <w:t>米。经版文物存放于库内柜架上。</w:t>
      </w:r>
    </w:p>
    <w:p w14:paraId="1D9A94E4" w14:textId="77777777" w:rsidR="007E081A" w:rsidRDefault="007E081A" w:rsidP="007E081A">
      <w:pPr>
        <w:pStyle w:val="a3"/>
        <w:rPr>
          <w:rFonts w:ascii="Arial" w:hAnsi="Arial" w:cs="Arial"/>
          <w:color w:val="auto"/>
          <w:sz w:val="20"/>
          <w:szCs w:val="20"/>
        </w:rPr>
      </w:pPr>
      <w:r>
        <w:rPr>
          <w:rFonts w:hint="eastAsia"/>
        </w:rPr>
        <w:t>2、要求</w:t>
      </w:r>
      <w:r>
        <w:rPr>
          <w:rFonts w:ascii="Times New Roman" w:hint="eastAsia"/>
          <w:color w:val="auto"/>
          <w:kern w:val="2"/>
        </w:rPr>
        <w:t>供应商采用硫酰氟熏蒸杀灭</w:t>
      </w:r>
      <w:r>
        <w:rPr>
          <w:rFonts w:hint="eastAsia"/>
        </w:rPr>
        <w:t>方式对3号库内环境及文物进行虫害及有害生物的彻底杀灭。防治后文物及环境内不再有任何害虫活体（外界再感染除外）。害虫杀灭率为100%。确保文物和环境安全。</w:t>
      </w:r>
    </w:p>
    <w:p w14:paraId="4E4EA839" w14:textId="77777777" w:rsidR="007E081A" w:rsidRDefault="007E081A" w:rsidP="007E081A">
      <w:pPr>
        <w:ind w:firstLineChars="200" w:firstLine="480"/>
      </w:pPr>
      <w:r>
        <w:t>3</w:t>
      </w:r>
      <w:r>
        <w:rPr>
          <w:rFonts w:hint="eastAsia"/>
        </w:rPr>
        <w:t>、要求服务过程中确保熏蒸气体无泄漏，确保库区工作人员人身安全。熏蒸、散气结束后，要求供应商对库房内外环境做全面的残留检测，确保均达到国家职业卫生标准</w:t>
      </w:r>
      <w:r>
        <w:t>GBZ2.1-2019</w:t>
      </w:r>
      <w:r>
        <w:rPr>
          <w:rFonts w:hint="eastAsia"/>
        </w:rPr>
        <w:t>《工作场所有害因素职业接触限值化学有害因素》的标准，确保进库工作人员人身安全，并出具检测报告。</w:t>
      </w:r>
    </w:p>
    <w:p w14:paraId="3A9871CB" w14:textId="77777777" w:rsidR="007E081A" w:rsidRDefault="007E081A" w:rsidP="007E081A">
      <w:pPr>
        <w:rPr>
          <w:b/>
          <w:bCs/>
        </w:rPr>
      </w:pPr>
      <w:r>
        <w:rPr>
          <w:rFonts w:hint="eastAsia"/>
          <w:b/>
          <w:bCs/>
        </w:rPr>
        <w:t>七、承包方式及质保期：</w:t>
      </w:r>
    </w:p>
    <w:p w14:paraId="05523F7B" w14:textId="77777777" w:rsidR="007E081A" w:rsidRDefault="007E081A" w:rsidP="007E081A">
      <w:pPr>
        <w:ind w:firstLineChars="200" w:firstLine="480"/>
      </w:pPr>
      <w:r>
        <w:rPr>
          <w:rFonts w:hint="eastAsia"/>
        </w:rPr>
        <w:t>包工包料，质保期不低于</w:t>
      </w:r>
      <w:r>
        <w:t>1</w:t>
      </w:r>
      <w:r>
        <w:rPr>
          <w:rFonts w:hint="eastAsia"/>
        </w:rPr>
        <w:t>年，质保期内如发现任何害虫（外界再感染除外）供应商在接到甲方通知后</w:t>
      </w:r>
      <w:r>
        <w:t>24</w:t>
      </w:r>
      <w:r>
        <w:rPr>
          <w:rFonts w:hint="eastAsia"/>
        </w:rPr>
        <w:t>小时内到达现场，及时采取措施进行有效处理。</w:t>
      </w:r>
      <w:r>
        <w:rPr>
          <w:rFonts w:hint="eastAsia"/>
          <w:dstrike/>
          <w:color w:val="FF0000"/>
        </w:rPr>
        <w:t>。</w:t>
      </w:r>
    </w:p>
    <w:p w14:paraId="3F5A1724" w14:textId="77777777" w:rsidR="007E081A" w:rsidRDefault="007E081A" w:rsidP="007E081A">
      <w:pPr>
        <w:pStyle w:val="a3"/>
        <w:rPr>
          <w:rFonts w:ascii="Arial" w:hAnsi="Arial" w:cs="Arial"/>
          <w:color w:val="auto"/>
          <w:sz w:val="20"/>
          <w:szCs w:val="20"/>
        </w:rPr>
      </w:pPr>
      <w:r>
        <w:rPr>
          <w:rFonts w:hint="eastAsia"/>
          <w:b/>
          <w:bCs/>
        </w:rPr>
        <w:t>八、工期</w:t>
      </w:r>
      <w:r>
        <w:rPr>
          <w:rFonts w:ascii="Times New Roman" w:hint="eastAsia"/>
          <w:color w:val="auto"/>
          <w:kern w:val="2"/>
        </w:rPr>
        <w:t>：协议签署后</w:t>
      </w:r>
      <w:r>
        <w:rPr>
          <w:rFonts w:ascii="Times New Roman"/>
          <w:color w:val="auto"/>
          <w:kern w:val="2"/>
        </w:rPr>
        <w:t>30</w:t>
      </w:r>
      <w:r>
        <w:rPr>
          <w:rFonts w:ascii="Times New Roman" w:hint="eastAsia"/>
          <w:color w:val="auto"/>
          <w:kern w:val="2"/>
        </w:rPr>
        <w:t>日内</w:t>
      </w:r>
    </w:p>
    <w:p w14:paraId="7E36A886" w14:textId="07AE9B7D" w:rsidR="007E081A" w:rsidRDefault="007E081A" w:rsidP="007E081A">
      <w:pPr>
        <w:rPr>
          <w:b/>
          <w:bCs/>
        </w:rPr>
      </w:pPr>
      <w:r>
        <w:rPr>
          <w:rFonts w:hint="eastAsia"/>
          <w:b/>
          <w:bCs/>
        </w:rPr>
        <w:t>九、现场踏勘：</w:t>
      </w:r>
      <w:r>
        <w:t>2021</w:t>
      </w:r>
      <w:r>
        <w:rPr>
          <w:rFonts w:hint="eastAsia"/>
        </w:rPr>
        <w:t>年</w:t>
      </w:r>
      <w:r>
        <w:t>06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日（需要现场踏勘）。</w:t>
      </w:r>
    </w:p>
    <w:p w14:paraId="01F6F916" w14:textId="77777777" w:rsidR="0032168F" w:rsidRDefault="0032168F"/>
    <w:sectPr w:rsidR="00321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96"/>
    <w:rsid w:val="0032168F"/>
    <w:rsid w:val="007E081A"/>
    <w:rsid w:val="00B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720D"/>
  <w15:chartTrackingRefBased/>
  <w15:docId w15:val="{28C8AC8F-F24A-438E-A254-0F60B3C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81A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E08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E081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7E081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Elemi</dc:creator>
  <cp:keywords/>
  <dc:description/>
  <cp:lastModifiedBy>Elemi</cp:lastModifiedBy>
  <cp:revision>2</cp:revision>
  <dcterms:created xsi:type="dcterms:W3CDTF">2021-06-01T07:28:00Z</dcterms:created>
  <dcterms:modified xsi:type="dcterms:W3CDTF">2021-06-01T07:29:00Z</dcterms:modified>
</cp:coreProperties>
</file>