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A1" w:rsidRDefault="00155FA1" w:rsidP="00155FA1">
      <w:pPr>
        <w:pStyle w:val="4"/>
        <w:snapToGrid w:val="0"/>
        <w:rPr>
          <w:rFonts w:ascii="Arial" w:eastAsia="黑体" w:hAnsi="Arial" w:cs="Arial"/>
          <w:b w:val="0"/>
          <w:bCs/>
          <w:w w:val="80"/>
          <w:sz w:val="44"/>
        </w:rPr>
      </w:pPr>
      <w:r w:rsidRPr="00155FA1">
        <w:rPr>
          <w:rFonts w:ascii="Arial" w:eastAsia="黑体" w:hAnsi="Arial" w:cs="Arial"/>
          <w:b w:val="0"/>
          <w:bCs/>
          <w:w w:val="80"/>
          <w:sz w:val="44"/>
        </w:rPr>
        <w:t>首都博物馆</w:t>
      </w:r>
    </w:p>
    <w:p w:rsidR="00155FA1" w:rsidRDefault="00155FA1" w:rsidP="00155FA1">
      <w:pPr>
        <w:pStyle w:val="4"/>
        <w:snapToGrid w:val="0"/>
        <w:rPr>
          <w:rFonts w:ascii="Arial" w:eastAsia="黑体" w:hAnsi="Arial" w:cs="Arial"/>
          <w:b w:val="0"/>
          <w:bCs/>
          <w:w w:val="80"/>
          <w:sz w:val="44"/>
        </w:rPr>
      </w:pPr>
      <w:r>
        <w:rPr>
          <w:rFonts w:ascii="Arial" w:eastAsia="黑体" w:hAnsi="Arial" w:cs="Arial" w:hint="eastAsia"/>
          <w:b w:val="0"/>
          <w:bCs/>
          <w:w w:val="80"/>
          <w:sz w:val="44"/>
        </w:rPr>
        <w:t>“</w:t>
      </w:r>
      <w:r w:rsidRPr="00155FA1">
        <w:rPr>
          <w:rFonts w:ascii="Arial" w:eastAsia="黑体" w:hAnsi="Arial" w:cs="Arial" w:hint="eastAsia"/>
          <w:b w:val="0"/>
          <w:bCs/>
          <w:w w:val="80"/>
          <w:sz w:val="44"/>
        </w:rPr>
        <w:t>万年永宝：中国馆藏文物保护成果展”</w:t>
      </w:r>
    </w:p>
    <w:p w:rsidR="00155FA1" w:rsidRPr="00AE0886" w:rsidRDefault="00155FA1" w:rsidP="00155FA1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  <w:r w:rsidRPr="00155FA1">
        <w:rPr>
          <w:rFonts w:ascii="Arial" w:eastAsia="黑体" w:hAnsi="Arial" w:cs="Arial" w:hint="eastAsia"/>
          <w:b w:val="0"/>
          <w:bCs/>
          <w:w w:val="80"/>
          <w:sz w:val="44"/>
        </w:rPr>
        <w:t>多媒体租赁项目</w:t>
      </w:r>
      <w:r w:rsidR="003E557B">
        <w:rPr>
          <w:rFonts w:ascii="Arial" w:eastAsia="黑体" w:hAnsi="Arial" w:cs="Arial" w:hint="eastAsia"/>
          <w:b w:val="0"/>
          <w:bCs/>
          <w:w w:val="80"/>
          <w:sz w:val="44"/>
        </w:rPr>
        <w:t>采购</w:t>
      </w:r>
      <w:r>
        <w:rPr>
          <w:rFonts w:ascii="Arial" w:eastAsia="黑体" w:hAnsi="Arial" w:cs="Arial" w:hint="eastAsia"/>
          <w:b w:val="0"/>
          <w:bCs/>
          <w:w w:val="80"/>
          <w:sz w:val="44"/>
        </w:rPr>
        <w:t>公告</w:t>
      </w:r>
    </w:p>
    <w:p w:rsidR="00155FA1" w:rsidRPr="00AE0886" w:rsidRDefault="00155FA1" w:rsidP="00155FA1">
      <w:pPr>
        <w:snapToGrid w:val="0"/>
        <w:spacing w:line="360" w:lineRule="auto"/>
        <w:ind w:firstLine="480"/>
        <w:rPr>
          <w:rFonts w:ascii="Arial" w:hAnsi="Arial" w:cs="Arial"/>
          <w:sz w:val="24"/>
        </w:rPr>
      </w:pPr>
    </w:p>
    <w:p w:rsidR="00155FA1" w:rsidRPr="00AE0886" w:rsidRDefault="00155FA1" w:rsidP="00155FA1">
      <w:pPr>
        <w:snapToGrid w:val="0"/>
        <w:spacing w:line="360" w:lineRule="auto"/>
        <w:ind w:firstLine="480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中化商务有限公司（采购代理机构）受首都博物馆（采购人）的委托，就如下项目采用</w:t>
      </w:r>
      <w:r w:rsidRPr="00AE0886">
        <w:rPr>
          <w:rFonts w:ascii="Arial" w:hAnsi="Arial" w:cs="Arial"/>
          <w:sz w:val="24"/>
          <w:u w:val="single"/>
        </w:rPr>
        <w:t>馆内竞争性谈判（遴选）</w:t>
      </w:r>
      <w:r w:rsidRPr="00AE0886">
        <w:rPr>
          <w:rFonts w:ascii="Arial" w:hAnsi="Arial" w:cs="Arial"/>
          <w:sz w:val="24"/>
        </w:rPr>
        <w:t>方式进行采购，兹邀请合格的供应商参加。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bCs/>
          <w:sz w:val="24"/>
        </w:rPr>
      </w:pPr>
      <w:r w:rsidRPr="00AE0886">
        <w:rPr>
          <w:rFonts w:ascii="Arial" w:hAnsi="Arial" w:cs="Arial"/>
          <w:bCs/>
          <w:sz w:val="24"/>
        </w:rPr>
        <w:t>项目名称：</w:t>
      </w:r>
      <w:r w:rsidR="00650BA1">
        <w:rPr>
          <w:rFonts w:ascii="Arial" w:hAnsi="Arial" w:cs="Arial"/>
          <w:bCs/>
          <w:sz w:val="24"/>
        </w:rPr>
        <w:t>首都博物馆</w:t>
      </w:r>
      <w:r w:rsidR="00637855">
        <w:rPr>
          <w:rFonts w:ascii="Arial" w:hAnsi="Arial" w:cs="Arial" w:hint="eastAsia"/>
          <w:bCs/>
          <w:sz w:val="24"/>
        </w:rPr>
        <w:t>“</w:t>
      </w:r>
      <w:r>
        <w:rPr>
          <w:rFonts w:ascii="Arial" w:hAnsi="Arial" w:cs="Arial" w:hint="eastAsia"/>
          <w:bCs/>
          <w:sz w:val="24"/>
        </w:rPr>
        <w:t>万年永宝：中国馆藏文物保护成果展</w:t>
      </w:r>
      <w:r w:rsidR="00637855">
        <w:rPr>
          <w:rFonts w:ascii="Arial" w:hAnsi="Arial" w:cs="Arial" w:hint="eastAsia"/>
          <w:bCs/>
          <w:sz w:val="24"/>
        </w:rPr>
        <w:t>“</w:t>
      </w:r>
      <w:r>
        <w:rPr>
          <w:rFonts w:ascii="Arial" w:hAnsi="Arial" w:cs="Arial" w:hint="eastAsia"/>
          <w:bCs/>
          <w:sz w:val="24"/>
        </w:rPr>
        <w:t>”多媒体租赁项目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bCs/>
          <w:sz w:val="24"/>
        </w:rPr>
      </w:pPr>
      <w:r w:rsidRPr="00AE0886">
        <w:rPr>
          <w:rFonts w:ascii="Arial" w:hAnsi="Arial" w:cs="Arial"/>
          <w:bCs/>
          <w:sz w:val="24"/>
        </w:rPr>
        <w:t>项目编号：</w:t>
      </w:r>
      <w:r>
        <w:rPr>
          <w:rFonts w:ascii="Arial" w:hAnsi="Arial" w:cs="Arial"/>
          <w:bCs/>
          <w:sz w:val="24"/>
        </w:rPr>
        <w:t>0747-2161SCCZN032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bCs/>
          <w:sz w:val="24"/>
        </w:rPr>
      </w:pPr>
      <w:r w:rsidRPr="00AE0886">
        <w:rPr>
          <w:rFonts w:ascii="Arial" w:hAnsi="Arial" w:cs="Arial"/>
          <w:bCs/>
          <w:sz w:val="24"/>
        </w:rPr>
        <w:t>采购人名称：首都博物馆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bCs/>
          <w:sz w:val="24"/>
        </w:rPr>
      </w:pPr>
      <w:r w:rsidRPr="00AE0886">
        <w:rPr>
          <w:rFonts w:ascii="Arial" w:hAnsi="Arial" w:cs="Arial"/>
          <w:bCs/>
          <w:sz w:val="24"/>
        </w:rPr>
        <w:t>采购人地址：北京市西城区复兴门外大街</w:t>
      </w:r>
      <w:r w:rsidRPr="00AE0886">
        <w:rPr>
          <w:rFonts w:ascii="Arial" w:hAnsi="Arial" w:cs="Arial"/>
          <w:bCs/>
          <w:sz w:val="24"/>
        </w:rPr>
        <w:t>16</w:t>
      </w:r>
      <w:r w:rsidRPr="00AE0886">
        <w:rPr>
          <w:rFonts w:ascii="Arial" w:hAnsi="Arial" w:cs="Arial"/>
          <w:bCs/>
          <w:sz w:val="24"/>
        </w:rPr>
        <w:t>号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采购人联系方式：</w:t>
      </w:r>
      <w:r w:rsidRPr="00AE0886">
        <w:rPr>
          <w:rFonts w:ascii="Arial" w:hAnsi="Arial" w:cs="Arial"/>
          <w:sz w:val="24"/>
        </w:rPr>
        <w:t>010-63363388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本项目资金来源：财政资金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本项目预算：人民币</w:t>
      </w:r>
      <w:r>
        <w:rPr>
          <w:rFonts w:ascii="Arial" w:hAnsi="Arial" w:cs="Arial"/>
          <w:sz w:val="24"/>
        </w:rPr>
        <w:t>55.09</w:t>
      </w:r>
      <w:r w:rsidRPr="00AE0886">
        <w:rPr>
          <w:rFonts w:ascii="Arial" w:hAnsi="Arial" w:cs="Arial" w:hint="eastAsia"/>
          <w:sz w:val="24"/>
        </w:rPr>
        <w:t>万元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采购内容：</w:t>
      </w:r>
    </w:p>
    <w:p w:rsidR="00155FA1" w:rsidRPr="00AE0886" w:rsidRDefault="00155FA1" w:rsidP="00155FA1">
      <w:pPr>
        <w:snapToGrid w:val="0"/>
        <w:spacing w:line="360" w:lineRule="auto"/>
        <w:ind w:left="420" w:firstLineChars="200" w:firstLine="480"/>
        <w:rPr>
          <w:rFonts w:ascii="Arial" w:hAnsi="Arial" w:cs="Arial"/>
          <w:sz w:val="24"/>
        </w:rPr>
      </w:pPr>
      <w:r w:rsidRPr="0056451C">
        <w:rPr>
          <w:rFonts w:ascii="Arial" w:hAnsi="Arial" w:cs="Arial"/>
          <w:bCs/>
          <w:sz w:val="24"/>
        </w:rPr>
        <w:t>首都博物</w:t>
      </w:r>
      <w:r w:rsidRPr="0056451C">
        <w:rPr>
          <w:rFonts w:ascii="Arial" w:hAnsi="Arial" w:cs="Arial" w:hint="eastAsia"/>
          <w:bCs/>
          <w:sz w:val="24"/>
        </w:rPr>
        <w:t>馆</w:t>
      </w:r>
      <w:r w:rsidRPr="0056451C">
        <w:rPr>
          <w:rFonts w:ascii="Arial" w:hAnsi="Arial" w:cs="Arial"/>
          <w:bCs/>
          <w:sz w:val="24"/>
        </w:rPr>
        <w:t>“</w:t>
      </w:r>
      <w:r w:rsidRPr="0056451C">
        <w:rPr>
          <w:rFonts w:ascii="Arial" w:hAnsi="Arial" w:cs="Arial"/>
          <w:bCs/>
          <w:sz w:val="24"/>
        </w:rPr>
        <w:t>万年永宝：中国馆藏文物保护成果展</w:t>
      </w:r>
      <w:r w:rsidRPr="0056451C">
        <w:rPr>
          <w:rFonts w:ascii="Arial" w:hAnsi="Arial" w:cs="Arial"/>
          <w:bCs/>
          <w:sz w:val="24"/>
        </w:rPr>
        <w:t>”</w:t>
      </w:r>
      <w:r w:rsidRPr="0056451C">
        <w:rPr>
          <w:rFonts w:ascii="Arial" w:hAnsi="Arial" w:cs="Arial"/>
          <w:bCs/>
          <w:sz w:val="24"/>
        </w:rPr>
        <w:t>多媒体</w:t>
      </w:r>
      <w:r w:rsidRPr="0056451C">
        <w:rPr>
          <w:rFonts w:ascii="Arial" w:hAnsi="Arial" w:cs="Arial" w:hint="eastAsia"/>
          <w:bCs/>
          <w:sz w:val="24"/>
        </w:rPr>
        <w:t>设备</w:t>
      </w:r>
      <w:r w:rsidRPr="0056451C">
        <w:rPr>
          <w:rFonts w:ascii="Arial" w:hAnsi="Arial" w:cs="Arial"/>
          <w:bCs/>
          <w:sz w:val="24"/>
        </w:rPr>
        <w:t>租赁。</w:t>
      </w:r>
      <w:r w:rsidRPr="0056451C">
        <w:rPr>
          <w:rFonts w:ascii="Arial" w:hAnsi="Arial" w:cs="Arial" w:hint="eastAsia"/>
          <w:bCs/>
          <w:sz w:val="24"/>
        </w:rPr>
        <w:t>租赁设备种类包含投影机、工作站、音箱、触摸一体机、拼接屏、液晶屏、视频播放器、工业雷达、红外线触摸框、图像处理卡、电子相册、摄像机、温湿度监测终端、二氧化碳及温湿度监测终端、监控摄像头、服务器。</w:t>
      </w:r>
    </w:p>
    <w:p w:rsidR="00155FA1" w:rsidRPr="00AE0886" w:rsidRDefault="00155FA1" w:rsidP="00155FA1">
      <w:pPr>
        <w:snapToGrid w:val="0"/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AE0886">
        <w:rPr>
          <w:rFonts w:ascii="Arial" w:hAnsi="Arial" w:cs="Arial" w:hint="eastAsia"/>
          <w:sz w:val="24"/>
          <w:szCs w:val="24"/>
        </w:rPr>
        <w:t>服务</w:t>
      </w:r>
      <w:r w:rsidRPr="00AE0886">
        <w:rPr>
          <w:rFonts w:ascii="Arial" w:hAnsi="Arial" w:cs="Arial"/>
          <w:sz w:val="24"/>
          <w:szCs w:val="24"/>
        </w:rPr>
        <w:t>期限：</w:t>
      </w:r>
      <w:r w:rsidRPr="00A51573">
        <w:rPr>
          <w:rFonts w:ascii="Arial" w:hAnsi="Arial" w:cs="Arial" w:hint="eastAsia"/>
          <w:sz w:val="24"/>
          <w:szCs w:val="24"/>
        </w:rPr>
        <w:t>展览开始前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个</w:t>
      </w:r>
      <w:r w:rsidRPr="00A51573">
        <w:rPr>
          <w:rFonts w:ascii="Arial" w:hAnsi="Arial" w:cs="Arial" w:hint="eastAsia"/>
          <w:sz w:val="24"/>
          <w:szCs w:val="24"/>
        </w:rPr>
        <w:t>工作日完成设备的到货、安装、调试直至验收合格，展览结束后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个</w:t>
      </w:r>
      <w:r w:rsidRPr="00A51573">
        <w:rPr>
          <w:rFonts w:ascii="Arial" w:hAnsi="Arial" w:cs="Arial" w:hint="eastAsia"/>
          <w:sz w:val="24"/>
          <w:szCs w:val="24"/>
        </w:rPr>
        <w:t>工作日完成设备拆卸、撤展及展览现场恢复（与本项目租赁设备相关的现场还原）。</w:t>
      </w:r>
    </w:p>
    <w:p w:rsidR="00155FA1" w:rsidRPr="00AE0886" w:rsidRDefault="00155FA1" w:rsidP="00155FA1">
      <w:pPr>
        <w:snapToGrid w:val="0"/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AE0886">
        <w:rPr>
          <w:rFonts w:ascii="Arial" w:hAnsi="Arial" w:cs="Arial" w:hint="eastAsia"/>
          <w:sz w:val="24"/>
          <w:szCs w:val="24"/>
        </w:rPr>
        <w:t>服务</w:t>
      </w:r>
      <w:r w:rsidRPr="00AE0886">
        <w:rPr>
          <w:rFonts w:ascii="Arial" w:hAnsi="Arial" w:cs="Arial"/>
          <w:sz w:val="24"/>
          <w:szCs w:val="24"/>
        </w:rPr>
        <w:t>地点：</w:t>
      </w:r>
      <w:r w:rsidRPr="008420EE">
        <w:rPr>
          <w:rFonts w:ascii="Arial" w:hAnsi="Arial" w:cs="Arial" w:hint="eastAsia"/>
          <w:bCs/>
          <w:sz w:val="24"/>
        </w:rPr>
        <w:t>首都博物馆方一展厅（</w:t>
      </w:r>
      <w:r w:rsidRPr="008420EE">
        <w:rPr>
          <w:rFonts w:ascii="Arial" w:hAnsi="Arial" w:cs="Arial" w:hint="eastAsia"/>
          <w:bCs/>
          <w:sz w:val="24"/>
        </w:rPr>
        <w:t>B</w:t>
      </w:r>
      <w:r w:rsidRPr="008420EE">
        <w:rPr>
          <w:rFonts w:ascii="Arial" w:hAnsi="Arial" w:cs="Arial" w:hint="eastAsia"/>
          <w:bCs/>
          <w:sz w:val="24"/>
        </w:rPr>
        <w:t>厅）</w:t>
      </w:r>
      <w:r w:rsidRPr="00AE0886">
        <w:rPr>
          <w:rFonts w:ascii="Arial" w:hAnsi="Arial" w:cs="Arial"/>
          <w:sz w:val="24"/>
          <w:szCs w:val="24"/>
        </w:rPr>
        <w:t>。</w:t>
      </w:r>
    </w:p>
    <w:p w:rsidR="00155FA1" w:rsidRPr="00AE0886" w:rsidRDefault="00155FA1" w:rsidP="00155FA1">
      <w:pPr>
        <w:numPr>
          <w:ilvl w:val="0"/>
          <w:numId w:val="1"/>
        </w:numPr>
        <w:tabs>
          <w:tab w:val="left" w:pos="482"/>
        </w:tabs>
        <w:snapToGrid w:val="0"/>
        <w:spacing w:line="360" w:lineRule="auto"/>
        <w:ind w:left="0" w:firstLine="0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供应商应满足如下资格要求：</w:t>
      </w:r>
    </w:p>
    <w:p w:rsidR="00155FA1" w:rsidRPr="00AE0886" w:rsidRDefault="00155FA1" w:rsidP="00155FA1">
      <w:pPr>
        <w:numPr>
          <w:ilvl w:val="0"/>
          <w:numId w:val="2"/>
        </w:numPr>
        <w:tabs>
          <w:tab w:val="left" w:pos="1134"/>
        </w:tabs>
        <w:snapToGrid w:val="0"/>
        <w:spacing w:line="360" w:lineRule="auto"/>
        <w:ind w:left="1230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满足以下基本资格要求，包括：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具有独立承担民事责任的能力；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具有良好的商业信誉和健全的财务会计制度；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具有履行合同所必须的设备和专业技术能力；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有依法缴纳税收和社会保障资金的良好记录；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lastRenderedPageBreak/>
        <w:t>参加此采购活动前三年内，在经营活动中没有重大违法记录；</w:t>
      </w:r>
    </w:p>
    <w:p w:rsidR="00155FA1" w:rsidRPr="00AE0886" w:rsidRDefault="00155FA1" w:rsidP="00155FA1">
      <w:pPr>
        <w:numPr>
          <w:ilvl w:val="0"/>
          <w:numId w:val="3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符合法律、法规规定的其他条件。</w:t>
      </w:r>
    </w:p>
    <w:p w:rsidR="00155FA1" w:rsidRPr="00D02D2B" w:rsidRDefault="00155FA1" w:rsidP="00155F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特殊资格要求：无。</w:t>
      </w:r>
    </w:p>
    <w:p w:rsidR="00155FA1" w:rsidRPr="006A2EA0" w:rsidRDefault="00155FA1" w:rsidP="00155F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E0886">
        <w:rPr>
          <w:rFonts w:ascii="Arial" w:hAnsi="Arial" w:cs="Arial"/>
          <w:sz w:val="24"/>
        </w:rPr>
        <w:t>被列入信用中国网站</w:t>
      </w:r>
      <w:r w:rsidRPr="00AE0886">
        <w:rPr>
          <w:rFonts w:ascii="Arial" w:hAnsi="Arial" w:cs="Arial"/>
          <w:sz w:val="24"/>
        </w:rPr>
        <w:t>(</w:t>
      </w:r>
      <w:hyperlink r:id="rId7" w:history="1">
        <w:r w:rsidRPr="00AE0886">
          <w:rPr>
            <w:rStyle w:val="a6"/>
            <w:rFonts w:ascii="Arial" w:hAnsi="Arial" w:cs="Arial"/>
            <w:sz w:val="24"/>
          </w:rPr>
          <w:t>www.creditchina.gov.cn)</w:t>
        </w:r>
        <w:r w:rsidRPr="00AE0886">
          <w:rPr>
            <w:rStyle w:val="a6"/>
            <w:rFonts w:ascii="Arial" w:hAnsi="Arial" w:cs="Arial"/>
            <w:sz w:val="24"/>
          </w:rPr>
          <w:t>、中国政府采购网</w:t>
        </w:r>
      </w:hyperlink>
      <w:r w:rsidRPr="00AE0886">
        <w:rPr>
          <w:rFonts w:ascii="Arial" w:hAnsi="Arial" w:cs="Arial"/>
          <w:sz w:val="24"/>
        </w:rPr>
        <w:t xml:space="preserve"> (www.ccgp.gov.cn)</w:t>
      </w:r>
      <w:r w:rsidRPr="00AE0886">
        <w:rPr>
          <w:rFonts w:ascii="Arial" w:hAnsi="Arial" w:cs="Arial"/>
          <w:sz w:val="24"/>
        </w:rPr>
        <w:t>渠道信用记录失信被执行人、重大税收违法案件当事人名单、政府采购严重违法失信行为记录名单的潜在供应商不得参加谈判，否则其响应文件将被否决</w:t>
      </w:r>
      <w:r w:rsidRPr="00AE0886">
        <w:rPr>
          <w:rFonts w:ascii="Arial" w:hAnsi="Arial" w:cs="Arial"/>
          <w:sz w:val="24"/>
        </w:rPr>
        <w:t>[</w:t>
      </w:r>
      <w:r w:rsidRPr="00AE0886">
        <w:rPr>
          <w:rFonts w:ascii="Arial" w:hAnsi="Arial" w:cs="Arial"/>
          <w:sz w:val="24"/>
        </w:rPr>
        <w:t>以</w:t>
      </w:r>
      <w:r w:rsidRPr="00AE0886">
        <w:rPr>
          <w:rFonts w:ascii="Arial" w:hAnsi="Arial" w:cs="Arial"/>
          <w:sz w:val="24"/>
        </w:rPr>
        <w:t>“</w:t>
      </w:r>
      <w:r w:rsidRPr="00AE0886">
        <w:rPr>
          <w:rFonts w:ascii="Arial" w:hAnsi="Arial" w:cs="Arial"/>
          <w:sz w:val="24"/>
        </w:rPr>
        <w:t>信用中国</w:t>
      </w:r>
      <w:r w:rsidRPr="00AE0886">
        <w:rPr>
          <w:rFonts w:ascii="Arial" w:hAnsi="Arial" w:cs="Arial"/>
          <w:sz w:val="24"/>
        </w:rPr>
        <w:t>”</w:t>
      </w:r>
      <w:r w:rsidRPr="00AE0886">
        <w:rPr>
          <w:rFonts w:ascii="Arial" w:hAnsi="Arial" w:cs="Arial"/>
          <w:sz w:val="24"/>
        </w:rPr>
        <w:t>网站（</w:t>
      </w:r>
      <w:r w:rsidRPr="00AE0886">
        <w:rPr>
          <w:rFonts w:ascii="Arial" w:hAnsi="Arial" w:cs="Arial"/>
          <w:sz w:val="24"/>
        </w:rPr>
        <w:t>www.creditchina.gov.cn</w:t>
      </w:r>
      <w:r w:rsidRPr="00AE0886">
        <w:rPr>
          <w:rFonts w:ascii="Arial" w:hAnsi="Arial" w:cs="Arial"/>
          <w:sz w:val="24"/>
        </w:rPr>
        <w:t>），</w:t>
      </w:r>
      <w:r w:rsidRPr="00AE0886">
        <w:rPr>
          <w:rFonts w:ascii="Arial" w:hAnsi="Arial" w:cs="Arial"/>
          <w:sz w:val="24"/>
        </w:rPr>
        <w:t>“</w:t>
      </w:r>
      <w:r w:rsidRPr="00AE0886">
        <w:rPr>
          <w:rFonts w:ascii="Arial" w:hAnsi="Arial" w:cs="Arial"/>
          <w:sz w:val="24"/>
        </w:rPr>
        <w:t>中国政府采购网</w:t>
      </w:r>
      <w:r w:rsidRPr="00AE0886">
        <w:rPr>
          <w:rFonts w:ascii="Arial" w:hAnsi="Arial" w:cs="Arial"/>
          <w:sz w:val="24"/>
        </w:rPr>
        <w:t>”</w:t>
      </w:r>
      <w:r w:rsidRPr="00AE0886">
        <w:rPr>
          <w:rFonts w:ascii="Arial" w:hAnsi="Arial" w:cs="Arial"/>
          <w:sz w:val="24"/>
        </w:rPr>
        <w:t>网站（</w:t>
      </w:r>
      <w:r w:rsidRPr="00AE0886">
        <w:rPr>
          <w:rFonts w:ascii="Arial" w:hAnsi="Arial" w:cs="Arial"/>
          <w:sz w:val="24"/>
        </w:rPr>
        <w:t>www.ccgp.gov.cn/</w:t>
      </w:r>
      <w:r w:rsidRPr="00AE0886">
        <w:rPr>
          <w:rFonts w:ascii="Arial" w:hAnsi="Arial" w:cs="Arial"/>
          <w:sz w:val="24"/>
        </w:rPr>
        <w:t>）谈判当日采购代理机构查询记录为准</w:t>
      </w:r>
      <w:r w:rsidRPr="00AE0886">
        <w:rPr>
          <w:rFonts w:ascii="Arial" w:hAnsi="Arial" w:cs="Arial"/>
          <w:sz w:val="24"/>
        </w:rPr>
        <w:t>]</w:t>
      </w:r>
      <w:r w:rsidRPr="00AE0886">
        <w:rPr>
          <w:rFonts w:ascii="Arial" w:hAnsi="Arial" w:cs="Arial"/>
          <w:sz w:val="24"/>
        </w:rPr>
        <w:t>。</w:t>
      </w:r>
    </w:p>
    <w:p w:rsidR="00155FA1" w:rsidRPr="00AE0886" w:rsidRDefault="00155FA1" w:rsidP="00155F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A2EA0">
        <w:rPr>
          <w:rFonts w:ascii="Arial" w:hAnsi="Arial" w:cs="Arial" w:hint="eastAsia"/>
          <w:sz w:val="24"/>
        </w:rPr>
        <w:t>是否专门面向中小企业或专门面向小型、微型企业：否</w:t>
      </w:r>
      <w:r>
        <w:rPr>
          <w:rFonts w:ascii="Arial" w:hAnsi="Arial" w:cs="Arial" w:hint="eastAsia"/>
          <w:sz w:val="24"/>
        </w:rPr>
        <w:t>。</w:t>
      </w:r>
    </w:p>
    <w:p w:rsidR="00155FA1" w:rsidRPr="00AE0886" w:rsidRDefault="00155FA1" w:rsidP="00155F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E0886">
        <w:rPr>
          <w:rFonts w:ascii="Arial" w:hAnsi="Arial" w:cs="Arial"/>
          <w:sz w:val="24"/>
          <w:szCs w:val="24"/>
        </w:rPr>
        <w:t>不接受联合体形式响应</w:t>
      </w:r>
      <w:r>
        <w:rPr>
          <w:rFonts w:ascii="Arial" w:hAnsi="Arial" w:cs="Arial"/>
          <w:sz w:val="24"/>
          <w:szCs w:val="24"/>
        </w:rPr>
        <w:t>。</w:t>
      </w:r>
    </w:p>
    <w:p w:rsidR="00155FA1" w:rsidRPr="00AE0886" w:rsidRDefault="00155FA1" w:rsidP="00155F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E0886">
        <w:rPr>
          <w:rFonts w:ascii="Arial" w:hAnsi="Arial" w:cs="Arial"/>
          <w:sz w:val="24"/>
          <w:szCs w:val="24"/>
        </w:rPr>
        <w:t>本项目不允许转包、分包。</w:t>
      </w:r>
    </w:p>
    <w:p w:rsidR="00155FA1" w:rsidRPr="00AE0886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AE0886">
        <w:rPr>
          <w:rFonts w:ascii="Arial" w:hAnsi="Arial" w:cs="Arial"/>
          <w:sz w:val="24"/>
        </w:rPr>
        <w:t>《采购文件》购买：</w:t>
      </w:r>
    </w:p>
    <w:p w:rsidR="00155FA1" w:rsidRPr="0081641C" w:rsidRDefault="00155FA1" w:rsidP="00155FA1">
      <w:pPr>
        <w:numPr>
          <w:ilvl w:val="0"/>
          <w:numId w:val="4"/>
        </w:numPr>
        <w:tabs>
          <w:tab w:val="left" w:pos="1134"/>
        </w:tabs>
        <w:snapToGri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81641C">
        <w:rPr>
          <w:rFonts w:ascii="Arial" w:hAnsi="Arial" w:cs="Arial"/>
          <w:sz w:val="24"/>
          <w:szCs w:val="24"/>
        </w:rPr>
        <w:t>发售时间：</w:t>
      </w:r>
      <w:r w:rsidRPr="0081641C">
        <w:rPr>
          <w:rFonts w:ascii="Arial" w:hAnsi="Arial" w:cs="Arial"/>
          <w:sz w:val="24"/>
          <w:szCs w:val="24"/>
        </w:rPr>
        <w:t>2021</w:t>
      </w:r>
      <w:r w:rsidRPr="0081641C"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3</w:t>
      </w:r>
      <w:r w:rsidRPr="0081641C"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15</w:t>
      </w:r>
      <w:r w:rsidRPr="0081641C">
        <w:rPr>
          <w:rFonts w:ascii="Arial" w:hAnsi="Arial" w:cs="Arial"/>
          <w:sz w:val="24"/>
          <w:szCs w:val="24"/>
        </w:rPr>
        <w:t>日至</w:t>
      </w:r>
      <w:r w:rsidRPr="0081641C">
        <w:rPr>
          <w:rFonts w:ascii="Arial" w:hAnsi="Arial" w:cs="Arial"/>
          <w:sz w:val="24"/>
          <w:szCs w:val="24"/>
        </w:rPr>
        <w:t>2021</w:t>
      </w:r>
      <w:r w:rsidRPr="0081641C"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3</w:t>
      </w:r>
      <w:r w:rsidRPr="0081641C"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23</w:t>
      </w:r>
      <w:r w:rsidRPr="0081641C">
        <w:rPr>
          <w:rFonts w:ascii="Arial" w:hAnsi="Arial" w:cs="Arial"/>
          <w:sz w:val="24"/>
          <w:szCs w:val="24"/>
        </w:rPr>
        <w:t>日</w:t>
      </w:r>
      <w:r w:rsidRPr="0081641C">
        <w:rPr>
          <w:rFonts w:ascii="Arial" w:hAnsi="Arial" w:cs="Arial" w:hint="eastAsia"/>
          <w:sz w:val="24"/>
          <w:szCs w:val="24"/>
        </w:rPr>
        <w:t>下午</w:t>
      </w:r>
      <w:r w:rsidRPr="0081641C">
        <w:rPr>
          <w:rFonts w:ascii="Arial" w:hAnsi="Arial" w:cs="Arial" w:hint="eastAsia"/>
          <w:sz w:val="24"/>
          <w:szCs w:val="24"/>
        </w:rPr>
        <w:t>17:00</w:t>
      </w:r>
      <w:r w:rsidRPr="0081641C">
        <w:rPr>
          <w:rFonts w:ascii="Arial" w:hAnsi="Arial" w:cs="Arial" w:hint="eastAsia"/>
          <w:sz w:val="24"/>
          <w:szCs w:val="24"/>
        </w:rPr>
        <w:t>时</w:t>
      </w:r>
      <w:r w:rsidRPr="0081641C">
        <w:rPr>
          <w:rFonts w:ascii="Arial" w:hAnsi="Arial" w:cs="Arial"/>
          <w:sz w:val="24"/>
          <w:szCs w:val="24"/>
        </w:rPr>
        <w:t>。</w:t>
      </w:r>
    </w:p>
    <w:p w:rsidR="00155FA1" w:rsidRPr="0081641C" w:rsidRDefault="00155FA1" w:rsidP="00155FA1">
      <w:pPr>
        <w:numPr>
          <w:ilvl w:val="0"/>
          <w:numId w:val="4"/>
        </w:numPr>
        <w:tabs>
          <w:tab w:val="left" w:pos="1134"/>
        </w:tabs>
        <w:snapToGri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81641C">
        <w:rPr>
          <w:rFonts w:ascii="Arial" w:hAnsi="Arial" w:cs="Arial"/>
          <w:sz w:val="24"/>
          <w:szCs w:val="24"/>
        </w:rPr>
        <w:t>网络标书（采购文件）销售：登录中化商务电子招投标平台（</w:t>
      </w:r>
      <w:r w:rsidRPr="0081641C">
        <w:rPr>
          <w:rFonts w:ascii="Arial" w:hAnsi="Arial" w:cs="Arial"/>
          <w:sz w:val="24"/>
          <w:szCs w:val="24"/>
        </w:rPr>
        <w:t>e.sinochemitc.com</w:t>
      </w:r>
      <w:r w:rsidRPr="0081641C">
        <w:rPr>
          <w:rFonts w:ascii="Arial" w:hAnsi="Arial" w:cs="Arial"/>
          <w:sz w:val="24"/>
          <w:szCs w:val="24"/>
        </w:rPr>
        <w:t>）通过网上支付方式购买采购文件。潜在供应商需先进行网上注册（免费）。支付成功后，可下载采购文件及增值税电子普通发票。中化商务电子招投标平台技术支持联系电话：</w:t>
      </w:r>
      <w:r w:rsidRPr="0081641C">
        <w:rPr>
          <w:rFonts w:ascii="Arial" w:hAnsi="Arial" w:cs="Arial"/>
          <w:sz w:val="24"/>
          <w:szCs w:val="24"/>
        </w:rPr>
        <w:t>010-86391277</w:t>
      </w:r>
      <w:r w:rsidRPr="0081641C">
        <w:rPr>
          <w:rFonts w:ascii="Arial" w:hAnsi="Arial" w:cs="Arial"/>
          <w:sz w:val="24"/>
          <w:szCs w:val="24"/>
        </w:rPr>
        <w:t>。</w:t>
      </w:r>
    </w:p>
    <w:p w:rsidR="00155FA1" w:rsidRPr="0081641C" w:rsidRDefault="00155FA1" w:rsidP="00155FA1">
      <w:pPr>
        <w:numPr>
          <w:ilvl w:val="0"/>
          <w:numId w:val="4"/>
        </w:numPr>
        <w:tabs>
          <w:tab w:val="left" w:pos="1134"/>
        </w:tabs>
        <w:snapToGri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81641C">
        <w:rPr>
          <w:rFonts w:ascii="Arial" w:hAnsi="Arial" w:cs="Arial"/>
          <w:sz w:val="24"/>
          <w:szCs w:val="24"/>
        </w:rPr>
        <w:t>文件售价：人民币贰佰元整（</w:t>
      </w:r>
      <w:r w:rsidRPr="0081641C">
        <w:rPr>
          <w:rFonts w:ascii="Arial" w:hAnsi="Arial" w:cs="Arial"/>
          <w:sz w:val="24"/>
          <w:szCs w:val="24"/>
        </w:rPr>
        <w:t>200</w:t>
      </w:r>
      <w:r w:rsidRPr="0081641C">
        <w:rPr>
          <w:rFonts w:ascii="Arial" w:hAnsi="Arial" w:cs="Arial"/>
          <w:sz w:val="24"/>
          <w:szCs w:val="24"/>
        </w:rPr>
        <w:t>元），采购文件售后不退。</w:t>
      </w:r>
    </w:p>
    <w:p w:rsidR="00155FA1" w:rsidRPr="0081641C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81641C">
        <w:rPr>
          <w:rFonts w:ascii="Arial" w:hAnsi="Arial" w:cs="Arial"/>
          <w:sz w:val="24"/>
        </w:rPr>
        <w:t>《应答文件》递交截止时间：</w:t>
      </w:r>
      <w:r w:rsidRPr="0081641C">
        <w:rPr>
          <w:rFonts w:ascii="Arial" w:hAnsi="Arial" w:cs="Arial"/>
          <w:sz w:val="24"/>
          <w:szCs w:val="24"/>
        </w:rPr>
        <w:t>2021</w:t>
      </w:r>
      <w:r w:rsidRPr="0081641C"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3</w:t>
      </w:r>
      <w:r w:rsidRPr="0081641C"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24</w:t>
      </w:r>
      <w:r w:rsidRPr="0081641C">
        <w:rPr>
          <w:rFonts w:ascii="Arial" w:hAnsi="Arial" w:cs="Arial"/>
          <w:sz w:val="24"/>
          <w:szCs w:val="24"/>
        </w:rPr>
        <w:t>日北京时间</w:t>
      </w:r>
      <w:r w:rsidRPr="0081641C">
        <w:rPr>
          <w:rFonts w:ascii="Arial" w:hAnsi="Arial" w:cs="Arial"/>
          <w:sz w:val="24"/>
          <w:szCs w:val="24"/>
        </w:rPr>
        <w:t>09:30</w:t>
      </w:r>
      <w:r w:rsidRPr="0081641C">
        <w:rPr>
          <w:rFonts w:ascii="Arial" w:hAnsi="Arial" w:cs="Arial"/>
          <w:sz w:val="24"/>
          <w:szCs w:val="24"/>
        </w:rPr>
        <w:t>时</w:t>
      </w:r>
      <w:r w:rsidRPr="0081641C">
        <w:rPr>
          <w:rFonts w:ascii="Arial" w:hAnsi="Arial" w:cs="Arial"/>
          <w:kern w:val="0"/>
          <w:sz w:val="24"/>
          <w:szCs w:val="24"/>
          <w:lang w:val="zh-CN"/>
        </w:rPr>
        <w:t>，在截止时间后送达的响应文件为无效文件，拒绝接收。</w:t>
      </w:r>
    </w:p>
    <w:p w:rsidR="00155FA1" w:rsidRPr="0081641C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81641C">
        <w:rPr>
          <w:rFonts w:ascii="Arial" w:hAnsi="Arial" w:cs="Arial"/>
          <w:sz w:val="24"/>
        </w:rPr>
        <w:t>《应答文件》递交地点：</w:t>
      </w:r>
      <w:r>
        <w:rPr>
          <w:rFonts w:ascii="Arial" w:hAnsi="Arial" w:cs="Arial" w:hint="eastAsia"/>
          <w:sz w:val="24"/>
        </w:rPr>
        <w:t>北京市西城区真武庙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条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号京铁生达大厦二层第五会议室</w:t>
      </w:r>
      <w:r w:rsidRPr="0081641C">
        <w:rPr>
          <w:rFonts w:ascii="Arial" w:hAnsi="Arial" w:cs="Arial"/>
          <w:sz w:val="24"/>
        </w:rPr>
        <w:t>。</w:t>
      </w:r>
    </w:p>
    <w:p w:rsidR="00155FA1" w:rsidRPr="0081641C" w:rsidRDefault="00155FA1" w:rsidP="00155FA1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81641C">
        <w:rPr>
          <w:rFonts w:ascii="Arial" w:hAnsi="Arial" w:cs="Arial"/>
          <w:sz w:val="24"/>
        </w:rPr>
        <w:t>本次谈判分如下步骤：</w:t>
      </w:r>
    </w:p>
    <w:p w:rsidR="00155FA1" w:rsidRPr="0081641C" w:rsidRDefault="00155FA1" w:rsidP="00155FA1">
      <w:pPr>
        <w:tabs>
          <w:tab w:val="left" w:pos="482"/>
        </w:tabs>
        <w:snapToGrid w:val="0"/>
        <w:spacing w:line="360" w:lineRule="auto"/>
        <w:ind w:left="479"/>
        <w:rPr>
          <w:rFonts w:ascii="Arial" w:hAnsi="Arial" w:cs="Arial"/>
          <w:sz w:val="24"/>
        </w:rPr>
      </w:pPr>
      <w:r w:rsidRPr="0081641C">
        <w:rPr>
          <w:rFonts w:ascii="Arial" w:eastAsia="黑体" w:hAnsi="Arial" w:cs="Arial"/>
          <w:sz w:val="24"/>
        </w:rPr>
        <w:t>步骤一：</w:t>
      </w:r>
      <w:r w:rsidRPr="0081641C">
        <w:rPr>
          <w:rFonts w:ascii="Arial" w:hAnsi="Arial" w:cs="Arial"/>
          <w:sz w:val="24"/>
        </w:rPr>
        <w:t>所有购买了采购文件的供应商应于</w:t>
      </w:r>
      <w:r w:rsidRPr="0081641C">
        <w:rPr>
          <w:rFonts w:ascii="Arial" w:hAnsi="Arial" w:cs="Arial"/>
          <w:sz w:val="24"/>
          <w:szCs w:val="24"/>
        </w:rPr>
        <w:t>2021</w:t>
      </w:r>
      <w:r w:rsidRPr="0081641C"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3</w:t>
      </w:r>
      <w:r w:rsidRPr="0081641C"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24</w:t>
      </w:r>
      <w:r w:rsidRPr="0081641C">
        <w:rPr>
          <w:rFonts w:ascii="Arial" w:hAnsi="Arial" w:cs="Arial"/>
          <w:sz w:val="24"/>
          <w:szCs w:val="24"/>
        </w:rPr>
        <w:t>日北京时间</w:t>
      </w:r>
      <w:r w:rsidRPr="0081641C">
        <w:rPr>
          <w:rFonts w:ascii="Arial" w:hAnsi="Arial" w:cs="Arial"/>
          <w:sz w:val="24"/>
          <w:szCs w:val="24"/>
        </w:rPr>
        <w:t>09:30</w:t>
      </w:r>
      <w:r w:rsidRPr="0081641C">
        <w:rPr>
          <w:rFonts w:ascii="Arial" w:hAnsi="Arial" w:cs="Arial"/>
          <w:sz w:val="24"/>
          <w:szCs w:val="24"/>
        </w:rPr>
        <w:t>时</w:t>
      </w:r>
      <w:r w:rsidRPr="0081641C">
        <w:rPr>
          <w:rFonts w:ascii="Arial" w:hAnsi="Arial" w:cs="Arial"/>
          <w:sz w:val="24"/>
        </w:rPr>
        <w:t>（北京时间）之前将装订成册的《应答文件》（包括服务方案、商务应答材料和一次报价）递交到</w:t>
      </w:r>
      <w:r>
        <w:rPr>
          <w:rFonts w:ascii="Arial" w:hAnsi="Arial" w:cs="Arial" w:hint="eastAsia"/>
          <w:sz w:val="24"/>
        </w:rPr>
        <w:t>北京市西城区真武庙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条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号京铁生达大厦二层第五会议室</w:t>
      </w:r>
      <w:r w:rsidRPr="0081641C">
        <w:rPr>
          <w:rFonts w:ascii="Arial" w:hAnsi="Arial" w:cs="Arial"/>
          <w:sz w:val="24"/>
        </w:rPr>
        <w:t>。同时向采购代理机构提交谈判保证金。由谈判小组对供应商的资质、商务、技术方案以及一次报价进行初审。</w:t>
      </w:r>
    </w:p>
    <w:p w:rsidR="00155FA1" w:rsidRPr="0081641C" w:rsidRDefault="00155FA1" w:rsidP="00155FA1">
      <w:pPr>
        <w:tabs>
          <w:tab w:val="left" w:pos="482"/>
        </w:tabs>
        <w:snapToGrid w:val="0"/>
        <w:spacing w:line="360" w:lineRule="auto"/>
        <w:ind w:left="479"/>
        <w:rPr>
          <w:rFonts w:ascii="Arial" w:hAnsi="Arial" w:cs="Arial"/>
          <w:sz w:val="24"/>
        </w:rPr>
      </w:pPr>
      <w:r w:rsidRPr="0081641C">
        <w:rPr>
          <w:rFonts w:ascii="Arial" w:eastAsia="黑体" w:hAnsi="Arial" w:cs="Arial"/>
          <w:sz w:val="24"/>
        </w:rPr>
        <w:lastRenderedPageBreak/>
        <w:tab/>
      </w:r>
      <w:r w:rsidRPr="0081641C">
        <w:rPr>
          <w:rFonts w:ascii="Arial" w:eastAsia="黑体" w:hAnsi="Arial" w:cs="Arial"/>
          <w:sz w:val="24"/>
        </w:rPr>
        <w:t>步骤二：</w:t>
      </w:r>
      <w:r w:rsidRPr="0081641C">
        <w:rPr>
          <w:rFonts w:ascii="Arial" w:hAnsi="Arial" w:cs="Arial"/>
          <w:sz w:val="24"/>
        </w:rPr>
        <w:t>根据各供应商应答情况，谈判小组将以本采购文件的内容为基础，分别召集所有通过《应答文件》初审的供应商就技术需求以及价格进行单独谈判。在谈判期间，谈判小组可要求供应商对其《应答文件》进行澄清，并允许对《应答文件》的内容做调整。但有关澄清的要求和答复均应以书面形式提交。</w:t>
      </w:r>
    </w:p>
    <w:p w:rsidR="00155FA1" w:rsidRPr="00AE0886" w:rsidRDefault="00155FA1" w:rsidP="00155FA1">
      <w:pPr>
        <w:tabs>
          <w:tab w:val="left" w:pos="482"/>
        </w:tabs>
        <w:snapToGrid w:val="0"/>
        <w:spacing w:line="360" w:lineRule="auto"/>
        <w:ind w:left="479"/>
        <w:rPr>
          <w:rFonts w:ascii="Arial" w:hAnsi="Arial" w:cs="Arial"/>
          <w:sz w:val="24"/>
        </w:rPr>
      </w:pPr>
      <w:r w:rsidRPr="0081641C">
        <w:rPr>
          <w:rFonts w:ascii="Arial" w:eastAsia="黑体" w:hAnsi="Arial" w:cs="Arial"/>
          <w:sz w:val="24"/>
        </w:rPr>
        <w:t>步骤三：</w:t>
      </w:r>
      <w:r w:rsidRPr="0081641C">
        <w:rPr>
          <w:rFonts w:ascii="Arial" w:hAnsi="Arial" w:cs="Arial"/>
          <w:sz w:val="24"/>
        </w:rPr>
        <w:t>经谈判并审核合格，并得到采购代理机构通知的供应商应于采购代理机构规定的时间（另行通知），按谈判最终确定的服务要求、服务范围将最终报价密封递交到</w:t>
      </w:r>
      <w:r>
        <w:rPr>
          <w:rFonts w:ascii="Arial" w:hAnsi="Arial" w:cs="Arial" w:hint="eastAsia"/>
          <w:sz w:val="24"/>
        </w:rPr>
        <w:t>北京市西城区真武庙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条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号京铁生达大厦二层第五会议室</w:t>
      </w:r>
      <w:r w:rsidRPr="0081641C">
        <w:rPr>
          <w:rFonts w:ascii="Arial" w:hAnsi="Arial" w:cs="Arial"/>
          <w:sz w:val="24"/>
        </w:rPr>
        <w:t>。</w:t>
      </w:r>
    </w:p>
    <w:p w:rsidR="003B60EC" w:rsidRDefault="00155FA1" w:rsidP="003B60EC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 w:rsidRPr="00C96F6D">
        <w:rPr>
          <w:rFonts w:ascii="Arial" w:hAnsi="Arial" w:cs="Arial"/>
          <w:sz w:val="24"/>
        </w:rPr>
        <w:t>评定成交标准：综合打分，最终报价</w:t>
      </w:r>
      <w:r w:rsidRPr="00C96F6D">
        <w:rPr>
          <w:rFonts w:ascii="Arial" w:hAnsi="Arial" w:cs="Arial" w:hint="eastAsia"/>
          <w:sz w:val="24"/>
        </w:rPr>
        <w:t>10</w:t>
      </w:r>
      <w:r w:rsidRPr="00C96F6D">
        <w:rPr>
          <w:rFonts w:ascii="Arial" w:hAnsi="Arial" w:cs="Arial"/>
          <w:sz w:val="24"/>
        </w:rPr>
        <w:t>分，商务部分</w:t>
      </w:r>
      <w:r w:rsidRPr="00C96F6D"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0</w:t>
      </w:r>
      <w:r w:rsidRPr="00C96F6D">
        <w:rPr>
          <w:rFonts w:ascii="Arial" w:hAnsi="Arial" w:cs="Arial"/>
          <w:sz w:val="24"/>
        </w:rPr>
        <w:t>分，技术部分</w:t>
      </w:r>
      <w:r>
        <w:rPr>
          <w:rFonts w:ascii="Arial" w:hAnsi="Arial" w:cs="Arial" w:hint="eastAsia"/>
          <w:sz w:val="24"/>
        </w:rPr>
        <w:t>70</w:t>
      </w:r>
      <w:r w:rsidRPr="00C96F6D">
        <w:rPr>
          <w:rFonts w:ascii="Arial" w:hAnsi="Arial" w:cs="Arial"/>
          <w:sz w:val="24"/>
        </w:rPr>
        <w:t>分。</w:t>
      </w:r>
    </w:p>
    <w:p w:rsidR="003B60EC" w:rsidRPr="004A368A" w:rsidRDefault="003B60EC" w:rsidP="003B60EC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b/>
          <w:sz w:val="24"/>
        </w:rPr>
      </w:pPr>
      <w:r w:rsidRPr="004A368A">
        <w:rPr>
          <w:rFonts w:ascii="Arial" w:hAnsi="Arial" w:cs="Arial" w:hint="eastAsia"/>
          <w:b/>
          <w:sz w:val="24"/>
        </w:rPr>
        <w:t>本项目公告信息在“首都博物馆”官方网站“首博公告”栏目中及中化商务电子招投标平台（</w:t>
      </w:r>
      <w:r w:rsidRPr="004A368A">
        <w:rPr>
          <w:rFonts w:ascii="Arial" w:hAnsi="Arial" w:cs="Arial" w:hint="eastAsia"/>
          <w:b/>
          <w:sz w:val="24"/>
        </w:rPr>
        <w:t>e.sinochemitc.com</w:t>
      </w:r>
      <w:bookmarkStart w:id="0" w:name="_GoBack"/>
      <w:bookmarkEnd w:id="0"/>
      <w:r w:rsidRPr="004A368A">
        <w:rPr>
          <w:rFonts w:ascii="Arial" w:hAnsi="Arial" w:cs="Arial" w:hint="eastAsia"/>
          <w:b/>
          <w:sz w:val="24"/>
        </w:rPr>
        <w:t>）公告。提醒各供应商，务必在上述渠道核实项目信息，切勿相信各种所谓有偿咨询活动，谨防上当受骗。</w:t>
      </w:r>
    </w:p>
    <w:p w:rsidR="00155FA1" w:rsidRPr="00AE0886" w:rsidRDefault="00155FA1" w:rsidP="00155FA1">
      <w:pPr>
        <w:snapToGrid w:val="0"/>
        <w:spacing w:line="360" w:lineRule="auto"/>
        <w:ind w:left="420"/>
        <w:rPr>
          <w:rFonts w:ascii="Arial" w:hAnsi="Arial" w:cs="Arial"/>
          <w:kern w:val="0"/>
          <w:sz w:val="24"/>
          <w:szCs w:val="24"/>
        </w:rPr>
      </w:pPr>
    </w:p>
    <w:p w:rsidR="00155FA1" w:rsidRPr="004A368A" w:rsidRDefault="00155FA1" w:rsidP="00155FA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kern w:val="0"/>
          <w:sz w:val="24"/>
          <w:szCs w:val="24"/>
        </w:rPr>
      </w:pPr>
      <w:r w:rsidRPr="00AE0886">
        <w:rPr>
          <w:rFonts w:ascii="Arial" w:hAnsi="Arial" w:cs="Arial"/>
          <w:kern w:val="0"/>
          <w:sz w:val="24"/>
          <w:szCs w:val="24"/>
          <w:lang w:val="zh-CN"/>
        </w:rPr>
        <w:t>采购代理机构：中化商务有限公司</w:t>
      </w:r>
    </w:p>
    <w:p w:rsidR="00155FA1" w:rsidRPr="00AE0886" w:rsidRDefault="00155FA1" w:rsidP="00155FA1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AE0886">
        <w:rPr>
          <w:rFonts w:ascii="Arial" w:hAnsi="Arial" w:cs="Arial"/>
          <w:kern w:val="0"/>
          <w:sz w:val="24"/>
          <w:szCs w:val="24"/>
          <w:lang w:val="zh-CN"/>
        </w:rPr>
        <w:t>地址：北京复兴门外大街</w:t>
      </w:r>
      <w:r w:rsidRPr="00AE0886">
        <w:rPr>
          <w:rFonts w:ascii="Arial" w:hAnsi="Arial" w:cs="Arial"/>
          <w:kern w:val="0"/>
          <w:sz w:val="24"/>
          <w:szCs w:val="24"/>
        </w:rPr>
        <w:t>A2</w:t>
      </w:r>
      <w:r w:rsidRPr="00AE0886">
        <w:rPr>
          <w:rFonts w:ascii="Arial" w:hAnsi="Arial" w:cs="Arial"/>
          <w:kern w:val="0"/>
          <w:sz w:val="24"/>
          <w:szCs w:val="24"/>
          <w:lang w:val="zh-CN"/>
        </w:rPr>
        <w:t>号中化大厦（邮编：</w:t>
      </w:r>
      <w:r w:rsidRPr="00AE0886">
        <w:rPr>
          <w:rFonts w:ascii="Arial" w:hAnsi="Arial" w:cs="Arial"/>
          <w:kern w:val="0"/>
          <w:sz w:val="24"/>
          <w:szCs w:val="24"/>
        </w:rPr>
        <w:t>100045</w:t>
      </w:r>
      <w:r w:rsidRPr="00AE0886">
        <w:rPr>
          <w:rFonts w:ascii="Arial" w:hAnsi="Arial" w:cs="Arial"/>
          <w:kern w:val="0"/>
          <w:sz w:val="24"/>
          <w:szCs w:val="24"/>
          <w:lang w:val="zh-CN"/>
        </w:rPr>
        <w:t>）</w:t>
      </w:r>
    </w:p>
    <w:p w:rsidR="00155FA1" w:rsidRPr="00AE0886" w:rsidRDefault="00155FA1" w:rsidP="00155FA1">
      <w:pPr>
        <w:spacing w:line="360" w:lineRule="auto"/>
        <w:rPr>
          <w:rFonts w:ascii="Arial" w:hAnsi="Arial" w:cs="Arial"/>
          <w:color w:val="000000"/>
          <w:sz w:val="24"/>
        </w:rPr>
      </w:pPr>
      <w:r w:rsidRPr="00AE0886">
        <w:rPr>
          <w:rFonts w:ascii="Arial" w:hAnsi="Arial" w:cs="Arial"/>
          <w:color w:val="000000"/>
          <w:sz w:val="24"/>
        </w:rPr>
        <w:t>项目联系人：</w:t>
      </w:r>
      <w:r>
        <w:rPr>
          <w:rFonts w:ascii="Arial" w:hAnsi="Arial" w:cs="Arial"/>
          <w:color w:val="000000"/>
          <w:sz w:val="24"/>
        </w:rPr>
        <w:t>曹宇臣</w:t>
      </w:r>
      <w:r w:rsidRPr="00AE0886">
        <w:rPr>
          <w:rFonts w:ascii="Arial" w:hAnsi="Arial" w:cs="Arial"/>
          <w:color w:val="000000"/>
          <w:sz w:val="24"/>
        </w:rPr>
        <w:t>、</w:t>
      </w:r>
      <w:r>
        <w:rPr>
          <w:rFonts w:ascii="Arial" w:hAnsi="Arial" w:cs="Arial"/>
          <w:color w:val="000000"/>
          <w:sz w:val="24"/>
        </w:rPr>
        <w:t>曹颖</w:t>
      </w:r>
    </w:p>
    <w:p w:rsidR="00155FA1" w:rsidRPr="00AE0886" w:rsidRDefault="00155FA1" w:rsidP="00155FA1">
      <w:pPr>
        <w:spacing w:line="360" w:lineRule="auto"/>
        <w:rPr>
          <w:rFonts w:ascii="Arial" w:hAnsi="Arial" w:cs="Arial"/>
          <w:color w:val="000000"/>
          <w:sz w:val="24"/>
        </w:rPr>
      </w:pPr>
      <w:r w:rsidRPr="00AE0886">
        <w:rPr>
          <w:rFonts w:ascii="Arial" w:hAnsi="Arial" w:cs="Arial"/>
          <w:color w:val="000000"/>
          <w:sz w:val="24"/>
        </w:rPr>
        <w:t>电</w:t>
      </w:r>
      <w:r w:rsidRPr="00AE0886">
        <w:rPr>
          <w:rFonts w:ascii="Arial" w:hAnsi="Arial" w:cs="Arial"/>
          <w:color w:val="000000"/>
          <w:sz w:val="24"/>
        </w:rPr>
        <w:t xml:space="preserve">    </w:t>
      </w:r>
      <w:r w:rsidRPr="00AE0886">
        <w:rPr>
          <w:rFonts w:ascii="Arial" w:hAnsi="Arial" w:cs="Arial"/>
          <w:color w:val="000000"/>
          <w:sz w:val="24"/>
        </w:rPr>
        <w:t>话：</w:t>
      </w:r>
      <w:r w:rsidRPr="00AE0886">
        <w:rPr>
          <w:rFonts w:ascii="Arial" w:hAnsi="Arial" w:cs="Arial"/>
          <w:color w:val="000000"/>
          <w:sz w:val="24"/>
        </w:rPr>
        <w:t xml:space="preserve"> 010-</w:t>
      </w:r>
      <w:r>
        <w:rPr>
          <w:rFonts w:ascii="Arial" w:hAnsi="Arial" w:cs="Arial"/>
          <w:color w:val="000000"/>
          <w:sz w:val="24"/>
        </w:rPr>
        <w:t>59369309</w:t>
      </w:r>
      <w:r w:rsidRPr="00AE0886">
        <w:rPr>
          <w:rFonts w:ascii="Arial" w:hAnsi="Arial" w:cs="Arial"/>
          <w:color w:val="000000"/>
          <w:sz w:val="24"/>
        </w:rPr>
        <w:t>、</w:t>
      </w:r>
      <w:r>
        <w:rPr>
          <w:rFonts w:ascii="Arial" w:hAnsi="Arial" w:cs="Arial"/>
          <w:color w:val="000000"/>
          <w:sz w:val="24"/>
        </w:rPr>
        <w:t>59369373</w:t>
      </w:r>
    </w:p>
    <w:p w:rsidR="00155FA1" w:rsidRPr="00AE0886" w:rsidRDefault="00155FA1" w:rsidP="00155FA1">
      <w:pPr>
        <w:spacing w:line="360" w:lineRule="auto"/>
        <w:rPr>
          <w:rFonts w:ascii="Arial" w:hAnsi="Arial" w:cs="Arial"/>
          <w:color w:val="000000"/>
          <w:sz w:val="24"/>
        </w:rPr>
      </w:pPr>
      <w:r w:rsidRPr="00AE0886">
        <w:rPr>
          <w:rFonts w:ascii="Arial" w:hAnsi="Arial" w:cs="Arial"/>
          <w:color w:val="000000"/>
          <w:sz w:val="24"/>
        </w:rPr>
        <w:t>传</w:t>
      </w:r>
      <w:r w:rsidRPr="00AE0886">
        <w:rPr>
          <w:rFonts w:ascii="Arial" w:hAnsi="Arial" w:cs="Arial"/>
          <w:color w:val="000000"/>
          <w:sz w:val="24"/>
        </w:rPr>
        <w:t xml:space="preserve">    </w:t>
      </w:r>
      <w:r w:rsidRPr="00AE0886">
        <w:rPr>
          <w:rFonts w:ascii="Arial" w:hAnsi="Arial" w:cs="Arial"/>
          <w:color w:val="000000"/>
          <w:sz w:val="24"/>
        </w:rPr>
        <w:t>真：</w:t>
      </w:r>
      <w:r w:rsidRPr="00AE0886">
        <w:rPr>
          <w:rFonts w:ascii="Arial" w:hAnsi="Arial" w:cs="Arial"/>
          <w:color w:val="000000"/>
          <w:sz w:val="24"/>
        </w:rPr>
        <w:t xml:space="preserve"> 010-59369323</w:t>
      </w:r>
    </w:p>
    <w:p w:rsidR="00155FA1" w:rsidRPr="00AE0886" w:rsidRDefault="00155FA1" w:rsidP="00155FA1">
      <w:pPr>
        <w:spacing w:line="360" w:lineRule="auto"/>
        <w:rPr>
          <w:rFonts w:ascii="Arial" w:hAnsi="Arial" w:cs="Arial"/>
          <w:color w:val="000000"/>
          <w:sz w:val="24"/>
        </w:rPr>
      </w:pPr>
      <w:r w:rsidRPr="00AE0886">
        <w:rPr>
          <w:rFonts w:ascii="Arial" w:hAnsi="Arial" w:cs="Arial"/>
          <w:color w:val="000000"/>
          <w:sz w:val="24"/>
        </w:rPr>
        <w:t>电子邮件：</w:t>
      </w:r>
      <w:r>
        <w:rPr>
          <w:rFonts w:ascii="Arial" w:hAnsi="Arial" w:cs="Arial"/>
          <w:color w:val="000000"/>
          <w:sz w:val="24"/>
        </w:rPr>
        <w:t>caoyuchen</w:t>
      </w:r>
      <w:r w:rsidRPr="00AE0886">
        <w:rPr>
          <w:rFonts w:ascii="Arial" w:hAnsi="Arial" w:cs="Arial"/>
          <w:color w:val="000000"/>
          <w:sz w:val="24"/>
        </w:rPr>
        <w:t>@sinochem.com</w:t>
      </w:r>
      <w:r w:rsidRPr="00AE0886">
        <w:rPr>
          <w:rFonts w:ascii="Arial" w:hAnsi="Arial" w:cs="Arial"/>
          <w:color w:val="000000"/>
          <w:sz w:val="24"/>
        </w:rPr>
        <w:t>、</w:t>
      </w:r>
      <w:r>
        <w:rPr>
          <w:rFonts w:ascii="Arial" w:hAnsi="Arial" w:cs="Arial"/>
          <w:color w:val="000000"/>
          <w:sz w:val="24"/>
        </w:rPr>
        <w:t>caoying01</w:t>
      </w:r>
      <w:r w:rsidRPr="00AE0886">
        <w:rPr>
          <w:rFonts w:ascii="Arial" w:hAnsi="Arial" w:cs="Arial"/>
          <w:color w:val="000000"/>
          <w:sz w:val="24"/>
        </w:rPr>
        <w:t>@sinochem.com</w:t>
      </w:r>
    </w:p>
    <w:p w:rsidR="006E0D63" w:rsidRPr="00155FA1" w:rsidRDefault="006E0D63"/>
    <w:sectPr w:rsidR="006E0D63" w:rsidRPr="0015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5A" w:rsidRDefault="00EB5A5A" w:rsidP="00155FA1">
      <w:r>
        <w:separator/>
      </w:r>
    </w:p>
  </w:endnote>
  <w:endnote w:type="continuationSeparator" w:id="0">
    <w:p w:rsidR="00EB5A5A" w:rsidRDefault="00EB5A5A" w:rsidP="0015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5A" w:rsidRDefault="00EB5A5A" w:rsidP="00155FA1">
      <w:r>
        <w:separator/>
      </w:r>
    </w:p>
  </w:footnote>
  <w:footnote w:type="continuationSeparator" w:id="0">
    <w:p w:rsidR="00EB5A5A" w:rsidRDefault="00EB5A5A" w:rsidP="0015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hint="default"/>
        <w:b w:val="0"/>
        <w:i w:val="0"/>
        <w:sz w:val="24"/>
      </w:r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（%1）"/>
      <w:lvlJc w:val="left"/>
      <w:pPr>
        <w:ind w:left="1287" w:hanging="720"/>
      </w:pPr>
      <w:rPr>
        <w:rFonts w:hAnsi="宋体" w:hint="default"/>
        <w:color w:val="000000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000003D"/>
    <w:multiLevelType w:val="multilevel"/>
    <w:tmpl w:val="0000003D"/>
    <w:lvl w:ilvl="0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20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3">
    <w:nsid w:val="545C27BA"/>
    <w:multiLevelType w:val="multilevel"/>
    <w:tmpl w:val="545C27BA"/>
    <w:lvl w:ilvl="0">
      <w:start w:val="1"/>
      <w:numFmt w:val="decimal"/>
      <w:lvlText w:val="（%1）"/>
      <w:lvlJc w:val="left"/>
      <w:pPr>
        <w:ind w:left="1230" w:hanging="720"/>
      </w:pPr>
      <w:rPr>
        <w:rFonts w:hAnsi="宋体" w:hint="default"/>
        <w:color w:val="000000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AA"/>
    <w:rsid w:val="00155FA1"/>
    <w:rsid w:val="003B60EC"/>
    <w:rsid w:val="003E557B"/>
    <w:rsid w:val="004A368A"/>
    <w:rsid w:val="00637855"/>
    <w:rsid w:val="00650BA1"/>
    <w:rsid w:val="00655637"/>
    <w:rsid w:val="006E0D63"/>
    <w:rsid w:val="00A94159"/>
    <w:rsid w:val="00EA74AA"/>
    <w:rsid w:val="00E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6C8D2B-8119-4CE4-A49B-8D71CF7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FA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5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55FA1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15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55FA1"/>
    <w:rPr>
      <w:sz w:val="18"/>
      <w:szCs w:val="18"/>
    </w:rPr>
  </w:style>
  <w:style w:type="paragraph" w:styleId="a">
    <w:name w:val="List Number"/>
    <w:basedOn w:val="a0"/>
    <w:uiPriority w:val="99"/>
    <w:qFormat/>
    <w:rsid w:val="00155FA1"/>
    <w:pPr>
      <w:numPr>
        <w:numId w:val="1"/>
      </w:numPr>
      <w:tabs>
        <w:tab w:val="left" w:pos="482"/>
      </w:tabs>
    </w:pPr>
  </w:style>
  <w:style w:type="character" w:styleId="a6">
    <w:name w:val="Hyperlink"/>
    <w:qFormat/>
    <w:rsid w:val="00155FA1"/>
    <w:rPr>
      <w:color w:val="0000FF"/>
      <w:u w:val="single"/>
    </w:rPr>
  </w:style>
  <w:style w:type="paragraph" w:customStyle="1" w:styleId="4">
    <w:name w:val="样式4"/>
    <w:basedOn w:val="a0"/>
    <w:qFormat/>
    <w:rsid w:val="00155FA1"/>
    <w:pPr>
      <w:jc w:val="center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)&#12289;&#20013;&#22269;&#25919;&#24220;&#37319;&#36141;&#3259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曹宇臣</dc:creator>
  <cp:keywords/>
  <dc:description/>
  <cp:lastModifiedBy>SDBWG</cp:lastModifiedBy>
  <cp:revision>7</cp:revision>
  <dcterms:created xsi:type="dcterms:W3CDTF">2021-03-15T02:35:00Z</dcterms:created>
  <dcterms:modified xsi:type="dcterms:W3CDTF">2021-03-15T07:07:00Z</dcterms:modified>
</cp:coreProperties>
</file>