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30DCC" w14:textId="77777777" w:rsidR="00D20EB2" w:rsidRDefault="00D20EB2" w:rsidP="00D20EB2">
      <w:pPr>
        <w:tabs>
          <w:tab w:val="left" w:pos="5580"/>
        </w:tabs>
        <w:spacing w:before="120" w:line="360" w:lineRule="auto"/>
        <w:ind w:firstLineChars="1001" w:firstLine="2102"/>
        <w:rPr>
          <w:rFonts w:ascii="宋体" w:hAnsi="宋体"/>
          <w:color w:val="000000"/>
          <w:szCs w:val="21"/>
        </w:rPr>
      </w:pPr>
      <w:r>
        <w:rPr>
          <w:rFonts w:ascii="宋体" w:hAnsi="宋体" w:hint="eastAsia"/>
          <w:color w:val="000000"/>
          <w:szCs w:val="21"/>
        </w:rPr>
        <w:t>采购需求</w:t>
      </w:r>
    </w:p>
    <w:p w14:paraId="23B51285" w14:textId="77777777" w:rsidR="00D20EB2" w:rsidRDefault="00D20EB2" w:rsidP="00D20EB2">
      <w:pPr>
        <w:pStyle w:val="ListParagraph"/>
        <w:spacing w:line="360" w:lineRule="auto"/>
        <w:ind w:firstLineChars="0" w:firstLine="0"/>
        <w:rPr>
          <w:rFonts w:ascii="宋体" w:hAnsi="宋体" w:cs="仿宋" w:hint="eastAsia"/>
          <w:b/>
          <w:bCs/>
          <w:color w:val="000000"/>
          <w:sz w:val="21"/>
          <w:szCs w:val="21"/>
        </w:rPr>
      </w:pPr>
      <w:r>
        <w:rPr>
          <w:rFonts w:ascii="宋体" w:hAnsi="宋体" w:cs="仿宋" w:hint="eastAsia"/>
          <w:b/>
          <w:bCs/>
          <w:color w:val="000000"/>
          <w:sz w:val="21"/>
          <w:szCs w:val="21"/>
        </w:rPr>
        <w:t>一．项目名称：首都博物馆网络安全设备采购项目</w:t>
      </w:r>
    </w:p>
    <w:p w14:paraId="74942FC3" w14:textId="77777777" w:rsidR="00D20EB2" w:rsidRDefault="00D20EB2" w:rsidP="00D20EB2">
      <w:pPr>
        <w:pStyle w:val="ListParagraph"/>
        <w:spacing w:line="360" w:lineRule="auto"/>
        <w:ind w:firstLineChars="0" w:firstLine="0"/>
        <w:rPr>
          <w:rFonts w:ascii="宋体" w:hAnsi="宋体" w:cs="仿宋" w:hint="eastAsia"/>
          <w:b/>
          <w:bCs/>
          <w:color w:val="000000"/>
          <w:sz w:val="21"/>
          <w:szCs w:val="21"/>
        </w:rPr>
      </w:pPr>
      <w:r>
        <w:rPr>
          <w:rFonts w:ascii="宋体" w:hAnsi="宋体" w:cs="仿宋" w:hint="eastAsia"/>
          <w:b/>
          <w:bCs/>
          <w:color w:val="000000"/>
          <w:sz w:val="21"/>
          <w:szCs w:val="21"/>
        </w:rPr>
        <w:t>二．预算金额：37.84万元</w:t>
      </w:r>
    </w:p>
    <w:p w14:paraId="73F93590" w14:textId="77777777" w:rsidR="00D20EB2" w:rsidRDefault="00D20EB2" w:rsidP="00D20EB2">
      <w:pPr>
        <w:pStyle w:val="ListParagraph"/>
        <w:spacing w:line="360" w:lineRule="auto"/>
        <w:ind w:firstLineChars="0" w:firstLine="0"/>
        <w:rPr>
          <w:rFonts w:ascii="宋体" w:hAnsi="宋体" w:cs="仿宋" w:hint="eastAsia"/>
          <w:b/>
          <w:bCs/>
          <w:color w:val="000000"/>
          <w:sz w:val="21"/>
          <w:szCs w:val="21"/>
        </w:rPr>
      </w:pPr>
      <w:r>
        <w:rPr>
          <w:rFonts w:ascii="宋体" w:hAnsi="宋体" w:cs="仿宋" w:hint="eastAsia"/>
          <w:b/>
          <w:bCs/>
          <w:color w:val="000000"/>
          <w:sz w:val="21"/>
          <w:szCs w:val="21"/>
        </w:rPr>
        <w:t>三．项目概述</w:t>
      </w:r>
    </w:p>
    <w:p w14:paraId="3A88BA8B" w14:textId="77777777" w:rsidR="00D20EB2" w:rsidRDefault="00D20EB2" w:rsidP="00D20EB2">
      <w:pPr>
        <w:pStyle w:val="ListParagraph"/>
        <w:spacing w:line="360" w:lineRule="auto"/>
        <w:rPr>
          <w:rFonts w:ascii="宋体" w:hAnsi="宋体" w:cs="仿宋" w:hint="eastAsia"/>
          <w:color w:val="000000"/>
          <w:sz w:val="21"/>
          <w:szCs w:val="21"/>
        </w:rPr>
      </w:pPr>
      <w:r>
        <w:rPr>
          <w:rFonts w:ascii="宋体" w:hAnsi="宋体" w:cs="仿宋" w:hint="eastAsia"/>
          <w:color w:val="000000"/>
          <w:sz w:val="21"/>
          <w:szCs w:val="21"/>
        </w:rPr>
        <w:t>首都博物馆作为北京市文物局下属重点文化单位、公众开放场所，代表着国内一流博物馆的形象，同时也肩负着为公众提供互联网服务的功能，网络安全和官方网站的正常运行都十分重要。通过该项目进行必要安全设备添置，实现网络安全加固，将为首博的内外网安全提供有力保障。</w:t>
      </w:r>
    </w:p>
    <w:p w14:paraId="2A692942" w14:textId="77777777" w:rsidR="00D20EB2" w:rsidRDefault="00D20EB2" w:rsidP="00D20EB2">
      <w:pPr>
        <w:pStyle w:val="ListParagraph"/>
        <w:spacing w:line="360" w:lineRule="auto"/>
        <w:rPr>
          <w:rFonts w:ascii="宋体" w:hAnsi="宋体" w:cs="仿宋"/>
          <w:color w:val="000000"/>
          <w:sz w:val="21"/>
          <w:szCs w:val="21"/>
        </w:rPr>
      </w:pPr>
      <w:r>
        <w:rPr>
          <w:rFonts w:ascii="宋体" w:hAnsi="宋体" w:cs="仿宋" w:hint="eastAsia"/>
          <w:color w:val="000000"/>
          <w:sz w:val="21"/>
          <w:szCs w:val="21"/>
        </w:rPr>
        <w:t>本项目内容主要是网络安全设备的采购，包括一台堡垒机和一台数据库审计设备，具体如下：</w:t>
      </w:r>
    </w:p>
    <w:p w14:paraId="1F609CC0" w14:textId="77777777" w:rsidR="00D20EB2" w:rsidRDefault="00D20EB2" w:rsidP="00D20EB2">
      <w:pPr>
        <w:pStyle w:val="ListParagraph"/>
        <w:spacing w:line="360" w:lineRule="auto"/>
        <w:rPr>
          <w:rFonts w:ascii="宋体" w:hAnsi="宋体" w:cs="仿宋"/>
          <w:color w:val="000000"/>
          <w:sz w:val="21"/>
          <w:szCs w:val="21"/>
        </w:rPr>
      </w:pPr>
      <w:r>
        <w:rPr>
          <w:rFonts w:ascii="宋体" w:hAnsi="宋体" w:cs="仿宋" w:hint="eastAsia"/>
          <w:color w:val="000000"/>
          <w:sz w:val="21"/>
          <w:szCs w:val="21"/>
        </w:rPr>
        <w:t>1.</w:t>
      </w:r>
      <w:r>
        <w:rPr>
          <w:rFonts w:ascii="宋体" w:hAnsi="宋体" w:cs="仿宋"/>
          <w:color w:val="000000"/>
          <w:sz w:val="21"/>
          <w:szCs w:val="21"/>
        </w:rPr>
        <w:t>添置一台堡垒机，该设备将实现首都博物馆数据中心设备统一账户管理策略，能够对所有服务器、网络设备、安全设备等账号进行集中管理，完成对账号整个生命周期的监控，并且可以对设备进行特殊角色设置如:审计巡检员、运维操作员、设备管理员等自定义设置，以满足审计需求。</w:t>
      </w:r>
    </w:p>
    <w:p w14:paraId="586A2812" w14:textId="77777777" w:rsidR="00D20EB2" w:rsidRDefault="00D20EB2" w:rsidP="00D20EB2">
      <w:pPr>
        <w:pStyle w:val="ListParagraph"/>
        <w:spacing w:line="360" w:lineRule="auto"/>
        <w:rPr>
          <w:rFonts w:ascii="宋体" w:hAnsi="宋体" w:cs="仿宋"/>
          <w:color w:val="000000"/>
          <w:sz w:val="21"/>
          <w:szCs w:val="21"/>
        </w:rPr>
      </w:pPr>
      <w:r>
        <w:rPr>
          <w:rFonts w:ascii="宋体" w:hAnsi="宋体" w:cs="仿宋" w:hint="eastAsia"/>
          <w:color w:val="000000"/>
          <w:sz w:val="21"/>
          <w:szCs w:val="21"/>
        </w:rPr>
        <w:t>2.</w:t>
      </w:r>
      <w:r>
        <w:rPr>
          <w:rFonts w:ascii="宋体" w:hAnsi="宋体" w:cs="仿宋"/>
          <w:color w:val="000000"/>
          <w:sz w:val="21"/>
          <w:szCs w:val="21"/>
        </w:rPr>
        <w:t xml:space="preserve"> 添置一台数据库审计设备，实时记录网络上的数据库活动，对数据库操作进行细粒度审计的合规性管理，对数据库遭受到的风险行为进行告警，对攻击行为进行阻断。通过数据库审计设备对用户访问数据库行为的记录、分析和汇报，用来帮助用户事后生成合规报告、事故追根溯源，同时加强内外部数据库网络行为记录，提高数据资产安全。</w:t>
      </w:r>
    </w:p>
    <w:p w14:paraId="7B902ED3" w14:textId="77777777" w:rsidR="00D20EB2" w:rsidRDefault="00D20EB2" w:rsidP="00D20EB2">
      <w:pPr>
        <w:numPr>
          <w:ilvl w:val="0"/>
          <w:numId w:val="2"/>
        </w:numPr>
        <w:spacing w:line="360" w:lineRule="auto"/>
        <w:rPr>
          <w:rFonts w:ascii="宋体" w:hAnsi="宋体" w:cs="仿宋"/>
          <w:b/>
          <w:bCs/>
          <w:color w:val="000000"/>
          <w:szCs w:val="21"/>
        </w:rPr>
      </w:pPr>
      <w:r>
        <w:rPr>
          <w:rFonts w:ascii="宋体" w:hAnsi="宋体" w:cs="仿宋" w:hint="eastAsia"/>
          <w:b/>
          <w:bCs/>
          <w:color w:val="000000"/>
          <w:szCs w:val="21"/>
        </w:rPr>
        <w:t>采购设备需求</w:t>
      </w:r>
    </w:p>
    <w:p w14:paraId="65615142" w14:textId="77777777" w:rsidR="00D20EB2" w:rsidRDefault="00D20EB2" w:rsidP="00D20EB2">
      <w:pPr>
        <w:spacing w:line="360" w:lineRule="auto"/>
        <w:rPr>
          <w:rFonts w:ascii="宋体" w:hAnsi="宋体" w:cs="仿宋" w:hint="eastAsia"/>
          <w:b/>
          <w:bCs/>
          <w:color w:val="000000"/>
          <w:szCs w:val="21"/>
        </w:rPr>
      </w:pPr>
      <w:r>
        <w:rPr>
          <w:rFonts w:ascii="宋体" w:hAnsi="宋体" w:cs="仿宋" w:hint="eastAsia"/>
          <w:b/>
          <w:bCs/>
          <w:color w:val="000000"/>
          <w:szCs w:val="21"/>
        </w:rPr>
        <w:t xml:space="preserve"> </w:t>
      </w:r>
      <w:r>
        <w:rPr>
          <w:rFonts w:ascii="宋体" w:hAnsi="宋体" w:cs="仿宋"/>
          <w:b/>
          <w:bCs/>
          <w:color w:val="000000"/>
          <w:szCs w:val="21"/>
        </w:rPr>
        <w:t xml:space="preserve"> </w:t>
      </w:r>
      <w:r>
        <w:rPr>
          <w:rFonts w:ascii="宋体" w:hAnsi="宋体" w:cs="仿宋" w:hint="eastAsia"/>
          <w:b/>
          <w:bCs/>
          <w:color w:val="000000"/>
          <w:szCs w:val="21"/>
        </w:rPr>
        <w:t>*为实质性条款，若不满足要求即废标。</w:t>
      </w:r>
    </w:p>
    <w:p w14:paraId="61772D83" w14:textId="77777777" w:rsidR="00D20EB2" w:rsidRDefault="00D20EB2" w:rsidP="00D20EB2">
      <w:pPr>
        <w:spacing w:line="360" w:lineRule="auto"/>
        <w:rPr>
          <w:rFonts w:ascii="宋体" w:hAnsi="宋体" w:hint="eastAsia"/>
          <w:color w:val="000000"/>
          <w:szCs w:val="21"/>
        </w:rPr>
      </w:pPr>
      <w:r>
        <w:rPr>
          <w:rFonts w:ascii="宋体" w:hAnsi="宋体" w:hint="eastAsia"/>
          <w:color w:val="000000"/>
          <w:szCs w:val="21"/>
        </w:rPr>
        <w:t>1.堡垒机需求参数</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1"/>
        <w:gridCol w:w="6095"/>
      </w:tblGrid>
      <w:tr w:rsidR="00D20EB2" w14:paraId="63F2A0FB" w14:textId="77777777" w:rsidTr="00A26D35">
        <w:trPr>
          <w:trHeight w:val="416"/>
          <w:jc w:val="center"/>
        </w:trPr>
        <w:tc>
          <w:tcPr>
            <w:tcW w:w="2001" w:type="dxa"/>
            <w:tcMar>
              <w:top w:w="0" w:type="dxa"/>
              <w:left w:w="108" w:type="dxa"/>
              <w:bottom w:w="0" w:type="dxa"/>
              <w:right w:w="108" w:type="dxa"/>
            </w:tcMar>
            <w:vAlign w:val="center"/>
          </w:tcPr>
          <w:p w14:paraId="3419E0F1" w14:textId="77777777" w:rsidR="00D20EB2" w:rsidRDefault="00D20EB2" w:rsidP="00A26D35">
            <w:pPr>
              <w:spacing w:line="360" w:lineRule="auto"/>
              <w:rPr>
                <w:rFonts w:ascii="宋体" w:hAnsi="宋体"/>
                <w:b/>
                <w:color w:val="000000"/>
                <w:szCs w:val="21"/>
              </w:rPr>
            </w:pPr>
            <w:r>
              <w:rPr>
                <w:rFonts w:ascii="宋体" w:hAnsi="宋体" w:hint="eastAsia"/>
                <w:b/>
                <w:color w:val="000000"/>
                <w:szCs w:val="21"/>
              </w:rPr>
              <w:t>参数</w:t>
            </w:r>
          </w:p>
        </w:tc>
        <w:tc>
          <w:tcPr>
            <w:tcW w:w="6095" w:type="dxa"/>
            <w:vAlign w:val="center"/>
          </w:tcPr>
          <w:p w14:paraId="5FD75C09" w14:textId="77777777" w:rsidR="00D20EB2" w:rsidRDefault="00D20EB2" w:rsidP="00A26D35">
            <w:pPr>
              <w:spacing w:line="360" w:lineRule="auto"/>
              <w:rPr>
                <w:rFonts w:ascii="宋体" w:hAnsi="宋体"/>
                <w:b/>
                <w:color w:val="000000"/>
                <w:szCs w:val="21"/>
              </w:rPr>
            </w:pPr>
            <w:r>
              <w:rPr>
                <w:rFonts w:ascii="宋体" w:hAnsi="宋体" w:hint="eastAsia"/>
                <w:b/>
                <w:color w:val="000000"/>
                <w:szCs w:val="21"/>
              </w:rPr>
              <w:t>功能与技术描述</w:t>
            </w:r>
          </w:p>
        </w:tc>
      </w:tr>
      <w:tr w:rsidR="00D20EB2" w14:paraId="1CC00C5E" w14:textId="77777777" w:rsidTr="00A26D35">
        <w:trPr>
          <w:trHeight w:val="667"/>
          <w:jc w:val="center"/>
        </w:trPr>
        <w:tc>
          <w:tcPr>
            <w:tcW w:w="2001" w:type="dxa"/>
            <w:tcMar>
              <w:top w:w="0" w:type="dxa"/>
              <w:left w:w="108" w:type="dxa"/>
              <w:bottom w:w="0" w:type="dxa"/>
              <w:right w:w="108" w:type="dxa"/>
            </w:tcMar>
            <w:vAlign w:val="center"/>
          </w:tcPr>
          <w:p w14:paraId="6E16A39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性能参数</w:t>
            </w:r>
          </w:p>
        </w:tc>
        <w:tc>
          <w:tcPr>
            <w:tcW w:w="6095" w:type="dxa"/>
            <w:tcMar>
              <w:top w:w="0" w:type="dxa"/>
              <w:left w:w="108" w:type="dxa"/>
              <w:bottom w:w="0" w:type="dxa"/>
              <w:right w:w="108" w:type="dxa"/>
            </w:tcMar>
            <w:vAlign w:val="center"/>
          </w:tcPr>
          <w:p w14:paraId="758F7D1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U</w:t>
            </w:r>
            <w:r>
              <w:rPr>
                <w:rFonts w:ascii="宋体" w:hAnsi="宋体" w:hint="eastAsia"/>
                <w:color w:val="000000"/>
                <w:szCs w:val="21"/>
              </w:rPr>
              <w:t>软硬件一体机；含交流冗余电源模块，2*USB接口，1*RJ45串口，1*GE管理口，6*GE电口，1个接口扩展槽位，1个RAID卡，2块2T SATA硬盘，做RAID1；授权管理设备300台；包含三年产品系统升级授权、产品保修服务、远程支持服务；</w:t>
            </w:r>
          </w:p>
        </w:tc>
      </w:tr>
      <w:tr w:rsidR="00D20EB2" w14:paraId="033D2024" w14:textId="77777777" w:rsidTr="00A26D35">
        <w:trPr>
          <w:trHeight w:val="667"/>
          <w:jc w:val="center"/>
        </w:trPr>
        <w:tc>
          <w:tcPr>
            <w:tcW w:w="2001" w:type="dxa"/>
            <w:vMerge w:val="restart"/>
            <w:tcMar>
              <w:top w:w="0" w:type="dxa"/>
              <w:left w:w="108" w:type="dxa"/>
              <w:bottom w:w="0" w:type="dxa"/>
              <w:right w:w="108" w:type="dxa"/>
            </w:tcMar>
            <w:vAlign w:val="center"/>
          </w:tcPr>
          <w:p w14:paraId="0EA7409A" w14:textId="77777777" w:rsidR="00D20EB2" w:rsidRDefault="00D20EB2" w:rsidP="00A26D35">
            <w:pPr>
              <w:spacing w:line="360" w:lineRule="auto"/>
              <w:rPr>
                <w:rFonts w:ascii="宋体" w:hAnsi="宋体"/>
                <w:color w:val="000000"/>
                <w:szCs w:val="21"/>
              </w:rPr>
            </w:pPr>
            <w:r>
              <w:rPr>
                <w:rFonts w:ascii="宋体" w:hAnsi="宋体"/>
                <w:color w:val="000000"/>
                <w:szCs w:val="21"/>
              </w:rPr>
              <w:t>部署方式</w:t>
            </w:r>
          </w:p>
        </w:tc>
        <w:tc>
          <w:tcPr>
            <w:tcW w:w="6095" w:type="dxa"/>
            <w:tcMar>
              <w:top w:w="0" w:type="dxa"/>
              <w:left w:w="108" w:type="dxa"/>
              <w:bottom w:w="0" w:type="dxa"/>
              <w:right w:w="108" w:type="dxa"/>
            </w:tcMar>
            <w:vAlign w:val="center"/>
          </w:tcPr>
          <w:p w14:paraId="41660E3D" w14:textId="77777777" w:rsidR="00D20EB2" w:rsidRDefault="00D20EB2" w:rsidP="00A26D35">
            <w:pPr>
              <w:spacing w:line="360" w:lineRule="auto"/>
              <w:rPr>
                <w:rFonts w:ascii="宋体" w:hAnsi="宋体"/>
                <w:color w:val="000000"/>
                <w:szCs w:val="21"/>
              </w:rPr>
            </w:pPr>
            <w:r>
              <w:rPr>
                <w:rFonts w:ascii="宋体" w:hAnsi="宋体"/>
                <w:color w:val="000000"/>
                <w:szCs w:val="21"/>
              </w:rPr>
              <w:t>支持双机冗余热备方式部署，故障切换时间在秒级完成，不超过1分钟</w:t>
            </w:r>
            <w:r>
              <w:rPr>
                <w:rFonts w:ascii="宋体" w:hAnsi="宋体"/>
                <w:color w:val="FF0000"/>
                <w:szCs w:val="21"/>
              </w:rPr>
              <w:t>。</w:t>
            </w:r>
            <w:r>
              <w:rPr>
                <w:rFonts w:ascii="宋体" w:hAnsi="宋体"/>
                <w:color w:val="000000"/>
                <w:szCs w:val="21"/>
              </w:rPr>
              <w:t>（数据配置支持手动和实时同步，数据配置同步时间分钟级完成，不超过2分钟</w:t>
            </w:r>
          </w:p>
        </w:tc>
      </w:tr>
      <w:tr w:rsidR="00D20EB2" w14:paraId="30497774" w14:textId="77777777" w:rsidTr="00A26D35">
        <w:trPr>
          <w:trHeight w:val="667"/>
          <w:jc w:val="center"/>
        </w:trPr>
        <w:tc>
          <w:tcPr>
            <w:tcW w:w="2001" w:type="dxa"/>
            <w:vMerge/>
            <w:tcMar>
              <w:top w:w="0" w:type="dxa"/>
              <w:left w:w="108" w:type="dxa"/>
              <w:bottom w:w="0" w:type="dxa"/>
              <w:right w:w="108" w:type="dxa"/>
            </w:tcMar>
            <w:vAlign w:val="center"/>
          </w:tcPr>
          <w:p w14:paraId="5B06C0B8"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2D1C432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支持域名方式</w:t>
            </w:r>
            <w:r>
              <w:rPr>
                <w:rFonts w:ascii="宋体" w:hAnsi="宋体"/>
                <w:color w:val="000000"/>
                <w:szCs w:val="21"/>
              </w:rPr>
              <w:t>web访问到堡垒机，并支持托管设备运维操作（需要提供配置截图）</w:t>
            </w:r>
          </w:p>
        </w:tc>
      </w:tr>
      <w:tr w:rsidR="00D20EB2" w14:paraId="69EC853A" w14:textId="77777777" w:rsidTr="00A26D35">
        <w:trPr>
          <w:trHeight w:val="667"/>
          <w:jc w:val="center"/>
        </w:trPr>
        <w:tc>
          <w:tcPr>
            <w:tcW w:w="2001" w:type="dxa"/>
            <w:tcMar>
              <w:top w:w="0" w:type="dxa"/>
              <w:left w:w="108" w:type="dxa"/>
              <w:bottom w:w="0" w:type="dxa"/>
              <w:right w:w="108" w:type="dxa"/>
            </w:tcMar>
            <w:vAlign w:val="center"/>
          </w:tcPr>
          <w:p w14:paraId="0D7864C7"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 支持IPv6和IPv4双栈网络</w:t>
            </w:r>
          </w:p>
          <w:p w14:paraId="5EBECC48"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58AFC384"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支持对</w:t>
            </w:r>
            <w:r>
              <w:rPr>
                <w:rFonts w:ascii="宋体" w:hAnsi="宋体"/>
                <w:color w:val="000000"/>
                <w:szCs w:val="21"/>
              </w:rPr>
              <w:t>IPv6和IPv4双栈网络下托管设备运维管理和用户访问（需要提供配置截图）</w:t>
            </w:r>
          </w:p>
        </w:tc>
      </w:tr>
      <w:tr w:rsidR="00D20EB2" w14:paraId="5CF73139" w14:textId="77777777" w:rsidTr="00A26D35">
        <w:trPr>
          <w:trHeight w:val="667"/>
          <w:jc w:val="center"/>
        </w:trPr>
        <w:tc>
          <w:tcPr>
            <w:tcW w:w="2001" w:type="dxa"/>
            <w:tcMar>
              <w:top w:w="0" w:type="dxa"/>
              <w:left w:w="108" w:type="dxa"/>
              <w:bottom w:w="0" w:type="dxa"/>
              <w:right w:w="108" w:type="dxa"/>
            </w:tcMar>
            <w:vAlign w:val="center"/>
          </w:tcPr>
          <w:p w14:paraId="31BFFFF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#三权分立</w:t>
            </w:r>
          </w:p>
        </w:tc>
        <w:tc>
          <w:tcPr>
            <w:tcW w:w="6095" w:type="dxa"/>
            <w:tcMar>
              <w:top w:w="0" w:type="dxa"/>
              <w:left w:w="108" w:type="dxa"/>
              <w:bottom w:w="0" w:type="dxa"/>
              <w:right w:w="108" w:type="dxa"/>
            </w:tcMar>
            <w:vAlign w:val="center"/>
          </w:tcPr>
          <w:p w14:paraId="2DCAED1D"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系统默认自带三权分立用户，系统管理员、运维管理员和审计管理员权限相互制约，缺省用户账号密码遗失后仅能被重置（需要提供配置截图）。系统管理员负责对系统进行参数设置和维护，不可见托管设备和审计日志等信息；运维管理员负责运维人员和托管设备管理，可对运维行为进行分析，不能管理系统设置和维护；审计管理员负责所有用户行为分析和审计，不可运维托管设备和修改运维人员权限，不可修改系统配置。</w:t>
            </w:r>
          </w:p>
        </w:tc>
      </w:tr>
      <w:tr w:rsidR="00D20EB2" w14:paraId="1846DC4C" w14:textId="77777777" w:rsidTr="00A26D35">
        <w:trPr>
          <w:trHeight w:val="667"/>
          <w:jc w:val="center"/>
        </w:trPr>
        <w:tc>
          <w:tcPr>
            <w:tcW w:w="2001" w:type="dxa"/>
            <w:tcMar>
              <w:top w:w="0" w:type="dxa"/>
              <w:left w:w="108" w:type="dxa"/>
              <w:bottom w:w="0" w:type="dxa"/>
              <w:right w:w="108" w:type="dxa"/>
            </w:tcMar>
            <w:vAlign w:val="center"/>
          </w:tcPr>
          <w:p w14:paraId="122840A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 用户角色自定义</w:t>
            </w:r>
          </w:p>
          <w:p w14:paraId="2D463F69"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7AFB5DB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堡垒机具有用户角色权限自定义功能，可对用户进行细粒度权限划分，可细分用户录入管理员，设备录入管理员，设备账号管理员，运维权限管理员，运维审批管理员，运维审计管理员，普通运维人员和审计员。（需要提供功能截图）</w:t>
            </w:r>
          </w:p>
        </w:tc>
      </w:tr>
      <w:tr w:rsidR="00D20EB2" w14:paraId="31834481" w14:textId="77777777" w:rsidTr="00A26D35">
        <w:trPr>
          <w:trHeight w:val="667"/>
          <w:jc w:val="center"/>
        </w:trPr>
        <w:tc>
          <w:tcPr>
            <w:tcW w:w="2001" w:type="dxa"/>
            <w:vMerge w:val="restart"/>
            <w:tcMar>
              <w:top w:w="0" w:type="dxa"/>
              <w:left w:w="108" w:type="dxa"/>
              <w:bottom w:w="0" w:type="dxa"/>
              <w:right w:w="108" w:type="dxa"/>
            </w:tcMar>
            <w:vAlign w:val="center"/>
          </w:tcPr>
          <w:p w14:paraId="717E06A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主账号权限分析</w:t>
            </w:r>
          </w:p>
          <w:p w14:paraId="0AD32E76"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62AA120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支持管理员以用户为基准，支持直接查询、新建或编辑与该用户相关的策略（需要提供功能截图）</w:t>
            </w:r>
          </w:p>
        </w:tc>
      </w:tr>
      <w:tr w:rsidR="00D20EB2" w14:paraId="6736EB8B" w14:textId="77777777" w:rsidTr="00A26D35">
        <w:trPr>
          <w:trHeight w:val="667"/>
          <w:jc w:val="center"/>
        </w:trPr>
        <w:tc>
          <w:tcPr>
            <w:tcW w:w="2001" w:type="dxa"/>
            <w:vMerge/>
            <w:tcMar>
              <w:top w:w="0" w:type="dxa"/>
              <w:left w:w="108" w:type="dxa"/>
              <w:bottom w:w="0" w:type="dxa"/>
              <w:right w:w="108" w:type="dxa"/>
            </w:tcMar>
            <w:vAlign w:val="center"/>
          </w:tcPr>
          <w:p w14:paraId="13E7E328"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42022449"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支持管理员以用户为基准，支持直接查询该用户有权限运维的所有设备（需要提供功能截图）</w:t>
            </w:r>
          </w:p>
        </w:tc>
      </w:tr>
      <w:tr w:rsidR="00D20EB2" w14:paraId="12429716" w14:textId="77777777" w:rsidTr="00A26D35">
        <w:trPr>
          <w:trHeight w:val="667"/>
          <w:jc w:val="center"/>
        </w:trPr>
        <w:tc>
          <w:tcPr>
            <w:tcW w:w="2001" w:type="dxa"/>
            <w:vMerge w:val="restart"/>
            <w:tcMar>
              <w:top w:w="0" w:type="dxa"/>
              <w:left w:w="108" w:type="dxa"/>
              <w:bottom w:w="0" w:type="dxa"/>
              <w:right w:w="108" w:type="dxa"/>
            </w:tcMar>
            <w:vAlign w:val="center"/>
          </w:tcPr>
          <w:p w14:paraId="40F72A5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托管设备访问权限分析</w:t>
            </w:r>
          </w:p>
        </w:tc>
        <w:tc>
          <w:tcPr>
            <w:tcW w:w="6095" w:type="dxa"/>
            <w:tcMar>
              <w:top w:w="0" w:type="dxa"/>
              <w:left w:w="108" w:type="dxa"/>
              <w:bottom w:w="0" w:type="dxa"/>
              <w:right w:w="108" w:type="dxa"/>
            </w:tcMar>
            <w:vAlign w:val="center"/>
          </w:tcPr>
          <w:p w14:paraId="651FDBDD"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支持管理员以设备访问中的设备为基准，支持直接查询并编辑与该设备相关的策略（需要提供功能截图）</w:t>
            </w:r>
          </w:p>
        </w:tc>
      </w:tr>
      <w:tr w:rsidR="00D20EB2" w14:paraId="48E99A6A" w14:textId="77777777" w:rsidTr="00A26D35">
        <w:trPr>
          <w:trHeight w:val="667"/>
          <w:jc w:val="center"/>
        </w:trPr>
        <w:tc>
          <w:tcPr>
            <w:tcW w:w="2001" w:type="dxa"/>
            <w:vMerge/>
            <w:tcMar>
              <w:top w:w="0" w:type="dxa"/>
              <w:left w:w="108" w:type="dxa"/>
              <w:bottom w:w="0" w:type="dxa"/>
              <w:right w:w="108" w:type="dxa"/>
            </w:tcMar>
            <w:vAlign w:val="center"/>
          </w:tcPr>
          <w:p w14:paraId="1FAAECC1"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7B495FB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支持管理员以设备访问中的设备为基准，支持直接查询有权限运维该设备的所有普通用户（需要提供功能截图）</w:t>
            </w:r>
          </w:p>
        </w:tc>
      </w:tr>
      <w:tr w:rsidR="00D20EB2" w14:paraId="0C46852A" w14:textId="77777777" w:rsidTr="00A26D35">
        <w:trPr>
          <w:trHeight w:val="667"/>
          <w:jc w:val="center"/>
        </w:trPr>
        <w:tc>
          <w:tcPr>
            <w:tcW w:w="2001" w:type="dxa"/>
            <w:vMerge/>
            <w:tcMar>
              <w:top w:w="0" w:type="dxa"/>
              <w:left w:w="108" w:type="dxa"/>
              <w:bottom w:w="0" w:type="dxa"/>
              <w:right w:w="108" w:type="dxa"/>
            </w:tcMar>
            <w:vAlign w:val="center"/>
          </w:tcPr>
          <w:p w14:paraId="44D5B17E"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5507189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支持管理员以设备访问中的设备为基准，支持直接查询该设备的所有审计信息（需要提供功能截图）</w:t>
            </w:r>
          </w:p>
        </w:tc>
      </w:tr>
      <w:tr w:rsidR="00D20EB2" w14:paraId="7D7CB377" w14:textId="77777777" w:rsidTr="00A26D35">
        <w:trPr>
          <w:trHeight w:val="667"/>
          <w:jc w:val="center"/>
        </w:trPr>
        <w:tc>
          <w:tcPr>
            <w:tcW w:w="2001" w:type="dxa"/>
            <w:tcMar>
              <w:top w:w="0" w:type="dxa"/>
              <w:left w:w="108" w:type="dxa"/>
              <w:bottom w:w="0" w:type="dxa"/>
              <w:right w:w="108" w:type="dxa"/>
            </w:tcMar>
            <w:vAlign w:val="center"/>
          </w:tcPr>
          <w:p w14:paraId="086F53D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 xml:space="preserve"> 批量操作用户</w:t>
            </w:r>
          </w:p>
        </w:tc>
        <w:tc>
          <w:tcPr>
            <w:tcW w:w="6095" w:type="dxa"/>
            <w:tcMar>
              <w:top w:w="0" w:type="dxa"/>
              <w:left w:w="108" w:type="dxa"/>
              <w:bottom w:w="0" w:type="dxa"/>
              <w:right w:w="108" w:type="dxa"/>
            </w:tcMar>
            <w:vAlign w:val="center"/>
          </w:tcPr>
          <w:p w14:paraId="31F0C9DB"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支持批量导入</w:t>
            </w:r>
            <w:r>
              <w:rPr>
                <w:rFonts w:ascii="宋体" w:hAnsi="宋体"/>
                <w:color w:val="000000"/>
                <w:szCs w:val="21"/>
              </w:rPr>
              <w:t>/导出用户帐号信息（需要提供功能截图）； 并可批量修改用户部门、账户有效期、密码有效期和允许登录IP等属性。</w:t>
            </w:r>
          </w:p>
        </w:tc>
      </w:tr>
      <w:tr w:rsidR="00D20EB2" w14:paraId="0BE243FF" w14:textId="77777777" w:rsidTr="00A26D35">
        <w:trPr>
          <w:trHeight w:val="667"/>
          <w:jc w:val="center"/>
        </w:trPr>
        <w:tc>
          <w:tcPr>
            <w:tcW w:w="2001" w:type="dxa"/>
            <w:tcMar>
              <w:top w:w="0" w:type="dxa"/>
              <w:left w:w="108" w:type="dxa"/>
              <w:bottom w:w="0" w:type="dxa"/>
              <w:right w:w="108" w:type="dxa"/>
            </w:tcMar>
            <w:vAlign w:val="center"/>
          </w:tcPr>
          <w:p w14:paraId="33FDE56D"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lastRenderedPageBreak/>
              <w:t>批量操作托管设备</w:t>
            </w:r>
          </w:p>
          <w:p w14:paraId="2E57508E"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66BA15C6"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支持批量导入/导出目标设备信息（需要提供功能截图）； 可批量修改设备类型、IP、部门、登录方式、会话空闲时间等属性信息</w:t>
            </w:r>
          </w:p>
        </w:tc>
      </w:tr>
      <w:tr w:rsidR="00D20EB2" w14:paraId="76831487" w14:textId="77777777" w:rsidTr="00A26D35">
        <w:trPr>
          <w:trHeight w:val="667"/>
          <w:jc w:val="center"/>
        </w:trPr>
        <w:tc>
          <w:tcPr>
            <w:tcW w:w="2001" w:type="dxa"/>
            <w:vMerge w:val="restart"/>
            <w:tcMar>
              <w:top w:w="0" w:type="dxa"/>
              <w:left w:w="108" w:type="dxa"/>
              <w:bottom w:w="0" w:type="dxa"/>
              <w:right w:w="108" w:type="dxa"/>
            </w:tcMar>
            <w:vAlign w:val="center"/>
          </w:tcPr>
          <w:p w14:paraId="025732C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支持多种方式访问托管设备</w:t>
            </w:r>
          </w:p>
        </w:tc>
        <w:tc>
          <w:tcPr>
            <w:tcW w:w="6095" w:type="dxa"/>
            <w:tcMar>
              <w:top w:w="0" w:type="dxa"/>
              <w:left w:w="108" w:type="dxa"/>
              <w:bottom w:w="0" w:type="dxa"/>
              <w:right w:w="108" w:type="dxa"/>
            </w:tcMar>
            <w:vAlign w:val="center"/>
          </w:tcPr>
          <w:p w14:paraId="6644BFE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半自动登录目标设备：即第一次登录目标设备时运维人员需手工输入目标设备帐号和密码并允许堡垒机保存该帐号密码，运维人员就可以自动登录目标设备。（需要提供功能截图）</w:t>
            </w:r>
          </w:p>
        </w:tc>
      </w:tr>
      <w:tr w:rsidR="00D20EB2" w14:paraId="74CF9A27" w14:textId="77777777" w:rsidTr="00A26D35">
        <w:trPr>
          <w:trHeight w:val="667"/>
          <w:jc w:val="center"/>
        </w:trPr>
        <w:tc>
          <w:tcPr>
            <w:tcW w:w="2001" w:type="dxa"/>
            <w:vMerge/>
            <w:tcMar>
              <w:top w:w="0" w:type="dxa"/>
              <w:left w:w="108" w:type="dxa"/>
              <w:bottom w:w="0" w:type="dxa"/>
              <w:right w:w="108" w:type="dxa"/>
            </w:tcMar>
            <w:vAlign w:val="center"/>
          </w:tcPr>
          <w:p w14:paraId="1DB76972"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2054EB3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密钥登录方式：在登录目标服务器时，使用的是秘钥登录，而非密码。在既可以使用密码，又可以使用秘钥的环境，可以自由选择登录认证方式。（需要提供功能截图）</w:t>
            </w:r>
          </w:p>
        </w:tc>
      </w:tr>
      <w:tr w:rsidR="00D20EB2" w14:paraId="5145D86D" w14:textId="77777777" w:rsidTr="00A26D35">
        <w:trPr>
          <w:trHeight w:val="667"/>
          <w:jc w:val="center"/>
        </w:trPr>
        <w:tc>
          <w:tcPr>
            <w:tcW w:w="2001" w:type="dxa"/>
            <w:vMerge/>
            <w:tcMar>
              <w:top w:w="0" w:type="dxa"/>
              <w:left w:w="108" w:type="dxa"/>
              <w:bottom w:w="0" w:type="dxa"/>
              <w:right w:w="108" w:type="dxa"/>
            </w:tcMar>
            <w:vAlign w:val="center"/>
          </w:tcPr>
          <w:p w14:paraId="5B59C4D3"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DE0B9D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支持WEB调用本地客户端程序，如</w:t>
            </w:r>
            <w:proofErr w:type="spellStart"/>
            <w:r>
              <w:rPr>
                <w:rFonts w:ascii="宋体" w:hAnsi="宋体" w:hint="eastAsia"/>
                <w:color w:val="000000"/>
                <w:szCs w:val="21"/>
              </w:rPr>
              <w:t>putty,securecrt,xshell,winscp,xftp,mstsc</w:t>
            </w:r>
            <w:proofErr w:type="spellEnd"/>
            <w:r>
              <w:rPr>
                <w:rFonts w:ascii="宋体" w:hAnsi="宋体" w:hint="eastAsia"/>
                <w:color w:val="000000"/>
                <w:szCs w:val="21"/>
              </w:rPr>
              <w:t>等客户端单点登录堡垒机运维目标设备（需要提供功能截图）</w:t>
            </w:r>
          </w:p>
        </w:tc>
      </w:tr>
      <w:tr w:rsidR="00D20EB2" w14:paraId="24BD9366" w14:textId="77777777" w:rsidTr="00A26D35">
        <w:trPr>
          <w:trHeight w:val="667"/>
          <w:jc w:val="center"/>
        </w:trPr>
        <w:tc>
          <w:tcPr>
            <w:tcW w:w="2001" w:type="dxa"/>
            <w:vMerge/>
            <w:tcMar>
              <w:top w:w="0" w:type="dxa"/>
              <w:left w:w="108" w:type="dxa"/>
              <w:bottom w:w="0" w:type="dxa"/>
              <w:right w:w="108" w:type="dxa"/>
            </w:tcMar>
            <w:vAlign w:val="center"/>
          </w:tcPr>
          <w:p w14:paraId="7F8CA257"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513CCE27"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#支持本地文件客户端程序，如</w:t>
            </w:r>
            <w:proofErr w:type="spellStart"/>
            <w:r>
              <w:rPr>
                <w:rFonts w:ascii="宋体" w:hAnsi="宋体" w:hint="eastAsia"/>
                <w:color w:val="000000"/>
                <w:szCs w:val="21"/>
              </w:rPr>
              <w:t>winscp,xftp</w:t>
            </w:r>
            <w:proofErr w:type="spellEnd"/>
            <w:r>
              <w:rPr>
                <w:rFonts w:ascii="宋体" w:hAnsi="宋体" w:hint="eastAsia"/>
                <w:color w:val="000000"/>
                <w:szCs w:val="21"/>
              </w:rPr>
              <w:t>等客户端直接访问堡垒机选取托管设备进行运维，提供技术优势证明材料（需要提供证明材料）</w:t>
            </w:r>
          </w:p>
        </w:tc>
      </w:tr>
      <w:tr w:rsidR="00D20EB2" w14:paraId="47181276" w14:textId="77777777" w:rsidTr="00A26D35">
        <w:trPr>
          <w:trHeight w:val="667"/>
          <w:jc w:val="center"/>
        </w:trPr>
        <w:tc>
          <w:tcPr>
            <w:tcW w:w="2001" w:type="dxa"/>
            <w:vMerge w:val="restart"/>
            <w:tcMar>
              <w:top w:w="0" w:type="dxa"/>
              <w:left w:w="108" w:type="dxa"/>
              <w:bottom w:w="0" w:type="dxa"/>
              <w:right w:w="108" w:type="dxa"/>
            </w:tcMar>
            <w:vAlign w:val="center"/>
          </w:tcPr>
          <w:p w14:paraId="17CC72B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w:t>
            </w:r>
            <w:r>
              <w:rPr>
                <w:rFonts w:ascii="宋体" w:hAnsi="宋体"/>
                <w:color w:val="000000"/>
                <w:szCs w:val="21"/>
              </w:rPr>
              <w:t xml:space="preserve"> web服务器运维管控</w:t>
            </w:r>
          </w:p>
        </w:tc>
        <w:tc>
          <w:tcPr>
            <w:tcW w:w="6095" w:type="dxa"/>
            <w:tcMar>
              <w:top w:w="0" w:type="dxa"/>
              <w:left w:w="108" w:type="dxa"/>
              <w:bottom w:w="0" w:type="dxa"/>
              <w:right w:w="108" w:type="dxa"/>
            </w:tcMar>
            <w:vAlign w:val="center"/>
          </w:tcPr>
          <w:p w14:paraId="195AAFD4"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可控制用户访问web服务器的</w:t>
            </w:r>
            <w:proofErr w:type="spellStart"/>
            <w:r>
              <w:rPr>
                <w:rFonts w:ascii="宋体" w:hAnsi="宋体" w:hint="eastAsia"/>
                <w:color w:val="000000"/>
                <w:szCs w:val="21"/>
              </w:rPr>
              <w:t>url</w:t>
            </w:r>
            <w:proofErr w:type="spellEnd"/>
            <w:r>
              <w:rPr>
                <w:rFonts w:ascii="宋体" w:hAnsi="宋体" w:hint="eastAsia"/>
                <w:color w:val="000000"/>
                <w:szCs w:val="21"/>
              </w:rPr>
              <w:t>地址，防范运维人员违规访问web服务器（需要提供功能截图）</w:t>
            </w:r>
          </w:p>
        </w:tc>
      </w:tr>
      <w:tr w:rsidR="00D20EB2" w14:paraId="163307EC" w14:textId="77777777" w:rsidTr="00A26D35">
        <w:trPr>
          <w:trHeight w:val="667"/>
          <w:jc w:val="center"/>
        </w:trPr>
        <w:tc>
          <w:tcPr>
            <w:tcW w:w="2001" w:type="dxa"/>
            <w:vMerge/>
            <w:tcMar>
              <w:top w:w="0" w:type="dxa"/>
              <w:left w:w="108" w:type="dxa"/>
              <w:bottom w:w="0" w:type="dxa"/>
              <w:right w:w="108" w:type="dxa"/>
            </w:tcMar>
            <w:vAlign w:val="center"/>
          </w:tcPr>
          <w:p w14:paraId="0189066C"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00C810A4"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可控制用户上传/下载文件到web服务器</w:t>
            </w:r>
          </w:p>
        </w:tc>
      </w:tr>
      <w:tr w:rsidR="00D20EB2" w14:paraId="59485BCC" w14:textId="77777777" w:rsidTr="00A26D35">
        <w:trPr>
          <w:trHeight w:val="667"/>
          <w:jc w:val="center"/>
        </w:trPr>
        <w:tc>
          <w:tcPr>
            <w:tcW w:w="2001" w:type="dxa"/>
            <w:vMerge w:val="restart"/>
            <w:tcMar>
              <w:top w:w="0" w:type="dxa"/>
              <w:left w:w="108" w:type="dxa"/>
              <w:bottom w:w="0" w:type="dxa"/>
              <w:right w:w="108" w:type="dxa"/>
            </w:tcMar>
            <w:vAlign w:val="center"/>
          </w:tcPr>
          <w:p w14:paraId="3EC3AB6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产品功能</w:t>
            </w:r>
          </w:p>
        </w:tc>
        <w:tc>
          <w:tcPr>
            <w:tcW w:w="6095" w:type="dxa"/>
            <w:tcMar>
              <w:top w:w="0" w:type="dxa"/>
              <w:left w:w="108" w:type="dxa"/>
              <w:bottom w:w="0" w:type="dxa"/>
              <w:right w:w="108" w:type="dxa"/>
            </w:tcMar>
            <w:vAlign w:val="center"/>
          </w:tcPr>
          <w:p w14:paraId="7392941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原厂自主研发的OTP算法和手机OTP动态密码功能，有效保护用户动态密码安全，防范动态码攻破和泄露风险。（不需要连接外网，）</w:t>
            </w:r>
          </w:p>
        </w:tc>
      </w:tr>
      <w:tr w:rsidR="00D20EB2" w14:paraId="123AB92C" w14:textId="77777777" w:rsidTr="00A26D35">
        <w:trPr>
          <w:trHeight w:val="667"/>
          <w:jc w:val="center"/>
        </w:trPr>
        <w:tc>
          <w:tcPr>
            <w:tcW w:w="2001" w:type="dxa"/>
            <w:vMerge/>
            <w:tcMar>
              <w:top w:w="0" w:type="dxa"/>
              <w:left w:w="108" w:type="dxa"/>
              <w:bottom w:w="0" w:type="dxa"/>
              <w:right w:w="108" w:type="dxa"/>
            </w:tcMar>
            <w:vAlign w:val="center"/>
          </w:tcPr>
          <w:p w14:paraId="47F67D59"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563389C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无需联动专用数据库审计产品，即可实现对数据库操作精准审计，支持录屏和SQL语句双重审计效果</w:t>
            </w:r>
          </w:p>
        </w:tc>
      </w:tr>
      <w:tr w:rsidR="00D20EB2" w14:paraId="4FC8990D" w14:textId="77777777" w:rsidTr="00A26D35">
        <w:trPr>
          <w:trHeight w:val="667"/>
          <w:jc w:val="center"/>
        </w:trPr>
        <w:tc>
          <w:tcPr>
            <w:tcW w:w="2001" w:type="dxa"/>
            <w:vMerge/>
            <w:tcMar>
              <w:top w:w="0" w:type="dxa"/>
              <w:left w:w="108" w:type="dxa"/>
              <w:bottom w:w="0" w:type="dxa"/>
              <w:right w:w="108" w:type="dxa"/>
            </w:tcMar>
            <w:vAlign w:val="center"/>
          </w:tcPr>
          <w:p w14:paraId="71DE80D5"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00015FE6"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无需联动专用的web审计产品，即可实现对WEB服务器URL访问控制，并支持录屏和URL访问地址双重审计效果</w:t>
            </w:r>
          </w:p>
        </w:tc>
      </w:tr>
      <w:tr w:rsidR="00D20EB2" w14:paraId="6442F10E" w14:textId="77777777" w:rsidTr="00A26D35">
        <w:trPr>
          <w:trHeight w:val="667"/>
          <w:jc w:val="center"/>
        </w:trPr>
        <w:tc>
          <w:tcPr>
            <w:tcW w:w="2001" w:type="dxa"/>
            <w:vMerge/>
            <w:tcMar>
              <w:top w:w="0" w:type="dxa"/>
              <w:left w:w="108" w:type="dxa"/>
              <w:bottom w:w="0" w:type="dxa"/>
              <w:right w:w="108" w:type="dxa"/>
            </w:tcMar>
            <w:vAlign w:val="center"/>
          </w:tcPr>
          <w:p w14:paraId="5DA45ECA"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05D555A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支持本地文件客户端程序如</w:t>
            </w:r>
            <w:proofErr w:type="spellStart"/>
            <w:r>
              <w:rPr>
                <w:rFonts w:ascii="宋体" w:hAnsi="宋体" w:hint="eastAsia"/>
                <w:color w:val="000000"/>
                <w:szCs w:val="21"/>
              </w:rPr>
              <w:t>winscp,xftp</w:t>
            </w:r>
            <w:proofErr w:type="spellEnd"/>
            <w:r>
              <w:rPr>
                <w:rFonts w:ascii="宋体" w:hAnsi="宋体" w:hint="eastAsia"/>
                <w:color w:val="000000"/>
                <w:szCs w:val="21"/>
              </w:rPr>
              <w:t>等客户端登录堡垒机，选择运维设备后直接访问堡垒机托管设备进行运维</w:t>
            </w:r>
          </w:p>
        </w:tc>
      </w:tr>
      <w:tr w:rsidR="00D20EB2" w14:paraId="7983FF1D" w14:textId="77777777" w:rsidTr="00A26D35">
        <w:trPr>
          <w:trHeight w:val="667"/>
          <w:jc w:val="center"/>
        </w:trPr>
        <w:tc>
          <w:tcPr>
            <w:tcW w:w="2001" w:type="dxa"/>
            <w:vMerge/>
            <w:tcMar>
              <w:top w:w="0" w:type="dxa"/>
              <w:left w:w="108" w:type="dxa"/>
              <w:bottom w:w="0" w:type="dxa"/>
              <w:right w:w="108" w:type="dxa"/>
            </w:tcMar>
            <w:vAlign w:val="center"/>
          </w:tcPr>
          <w:p w14:paraId="772691AE"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DAFBA1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可通过手机APP方式进行权限审批管理、消息通知和系统状态查看</w:t>
            </w:r>
          </w:p>
        </w:tc>
      </w:tr>
      <w:tr w:rsidR="00D20EB2" w14:paraId="1C067030" w14:textId="77777777" w:rsidTr="00A26D35">
        <w:trPr>
          <w:trHeight w:val="667"/>
          <w:jc w:val="center"/>
        </w:trPr>
        <w:tc>
          <w:tcPr>
            <w:tcW w:w="2001" w:type="dxa"/>
            <w:vMerge/>
            <w:tcMar>
              <w:top w:w="0" w:type="dxa"/>
              <w:left w:w="108" w:type="dxa"/>
              <w:bottom w:w="0" w:type="dxa"/>
              <w:right w:w="108" w:type="dxa"/>
            </w:tcMar>
            <w:vAlign w:val="center"/>
          </w:tcPr>
          <w:p w14:paraId="57DF0327"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2188E6A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支持自动发现网络中存活设备和已托管设备中存在的设备账号，支持对异常设备账号（幽灵账号和孤儿账号）的发现管理。</w:t>
            </w:r>
          </w:p>
        </w:tc>
      </w:tr>
      <w:tr w:rsidR="00D20EB2" w14:paraId="1BED5D75" w14:textId="77777777" w:rsidTr="00A26D35">
        <w:trPr>
          <w:jc w:val="center"/>
        </w:trPr>
        <w:tc>
          <w:tcPr>
            <w:tcW w:w="2001" w:type="dxa"/>
            <w:tcMar>
              <w:top w:w="0" w:type="dxa"/>
              <w:left w:w="108" w:type="dxa"/>
              <w:bottom w:w="0" w:type="dxa"/>
              <w:right w:w="108" w:type="dxa"/>
            </w:tcMar>
            <w:vAlign w:val="center"/>
          </w:tcPr>
          <w:p w14:paraId="3E0AA626"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3994C8EF" w14:textId="77777777" w:rsidR="00D20EB2" w:rsidRDefault="00D20EB2" w:rsidP="00A26D35">
            <w:pPr>
              <w:spacing w:line="360" w:lineRule="auto"/>
              <w:rPr>
                <w:rFonts w:ascii="宋体" w:hAnsi="宋体"/>
                <w:color w:val="000000"/>
                <w:szCs w:val="21"/>
              </w:rPr>
            </w:pPr>
          </w:p>
        </w:tc>
      </w:tr>
      <w:tr w:rsidR="00D20EB2" w14:paraId="3F6FC632" w14:textId="77777777" w:rsidTr="00A26D35">
        <w:trPr>
          <w:jc w:val="center"/>
        </w:trPr>
        <w:tc>
          <w:tcPr>
            <w:tcW w:w="2001" w:type="dxa"/>
            <w:vMerge w:val="restart"/>
            <w:tcMar>
              <w:top w:w="0" w:type="dxa"/>
              <w:left w:w="108" w:type="dxa"/>
              <w:bottom w:w="0" w:type="dxa"/>
              <w:right w:w="108" w:type="dxa"/>
            </w:tcMar>
            <w:vAlign w:val="center"/>
          </w:tcPr>
          <w:p w14:paraId="7C2702CE" w14:textId="77777777" w:rsidR="00D20EB2" w:rsidRDefault="00D20EB2" w:rsidP="00A26D35">
            <w:pPr>
              <w:spacing w:line="360" w:lineRule="auto"/>
              <w:rPr>
                <w:rFonts w:ascii="宋体" w:hAnsi="宋体"/>
                <w:color w:val="000000"/>
                <w:szCs w:val="21"/>
              </w:rPr>
            </w:pPr>
            <w:r>
              <w:rPr>
                <w:rFonts w:ascii="宋体" w:hAnsi="宋体" w:cs="仿宋" w:hint="eastAsia"/>
                <w:b/>
                <w:bCs/>
                <w:color w:val="000000"/>
                <w:szCs w:val="21"/>
              </w:rPr>
              <w:t>*</w:t>
            </w:r>
            <w:r>
              <w:rPr>
                <w:rFonts w:ascii="宋体" w:hAnsi="宋体" w:hint="eastAsia"/>
                <w:color w:val="000000"/>
                <w:szCs w:val="21"/>
              </w:rPr>
              <w:t>产品资质</w:t>
            </w:r>
          </w:p>
        </w:tc>
        <w:tc>
          <w:tcPr>
            <w:tcW w:w="6095" w:type="dxa"/>
            <w:tcMar>
              <w:top w:w="0" w:type="dxa"/>
              <w:left w:w="108" w:type="dxa"/>
              <w:bottom w:w="0" w:type="dxa"/>
              <w:right w:w="108" w:type="dxa"/>
            </w:tcMar>
            <w:vAlign w:val="center"/>
          </w:tcPr>
          <w:p w14:paraId="7FA3869A" w14:textId="77777777" w:rsidR="00D20EB2" w:rsidRDefault="00D20EB2" w:rsidP="00A26D35">
            <w:pPr>
              <w:spacing w:line="360" w:lineRule="auto"/>
              <w:rPr>
                <w:rFonts w:ascii="宋体" w:hAnsi="宋体"/>
                <w:color w:val="000000"/>
                <w:szCs w:val="21"/>
              </w:rPr>
            </w:pPr>
            <w:r>
              <w:rPr>
                <w:rFonts w:ascii="宋体" w:hAnsi="宋体"/>
                <w:color w:val="000000"/>
                <w:szCs w:val="21"/>
              </w:rPr>
              <w:t>拥有信息系统安全专用产品销售许可证；（身份鉴别类）</w:t>
            </w:r>
          </w:p>
        </w:tc>
      </w:tr>
      <w:tr w:rsidR="00D20EB2" w14:paraId="50BB0B2F" w14:textId="77777777" w:rsidTr="00A26D35">
        <w:trPr>
          <w:jc w:val="center"/>
        </w:trPr>
        <w:tc>
          <w:tcPr>
            <w:tcW w:w="2001" w:type="dxa"/>
            <w:vMerge/>
            <w:tcMar>
              <w:top w:w="0" w:type="dxa"/>
              <w:left w:w="108" w:type="dxa"/>
              <w:bottom w:w="0" w:type="dxa"/>
              <w:right w:w="108" w:type="dxa"/>
            </w:tcMar>
            <w:vAlign w:val="center"/>
          </w:tcPr>
          <w:p w14:paraId="3E133691"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022140A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拥有中国国家信息安全产品认证证书；（增强级）</w:t>
            </w:r>
          </w:p>
        </w:tc>
      </w:tr>
      <w:tr w:rsidR="00D20EB2" w14:paraId="13732181" w14:textId="77777777" w:rsidTr="00A26D35">
        <w:trPr>
          <w:jc w:val="center"/>
        </w:trPr>
        <w:tc>
          <w:tcPr>
            <w:tcW w:w="2001" w:type="dxa"/>
            <w:vMerge/>
            <w:tcMar>
              <w:top w:w="0" w:type="dxa"/>
              <w:left w:w="108" w:type="dxa"/>
              <w:bottom w:w="0" w:type="dxa"/>
              <w:right w:w="108" w:type="dxa"/>
            </w:tcMar>
            <w:vAlign w:val="center"/>
          </w:tcPr>
          <w:p w14:paraId="32A8D7DA"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26DA58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通过全球IPv6测试中心IPv6 Ready Logo测试认证</w:t>
            </w:r>
          </w:p>
        </w:tc>
      </w:tr>
      <w:tr w:rsidR="00D20EB2" w14:paraId="08B4FEFC" w14:textId="77777777" w:rsidTr="00A26D35">
        <w:trPr>
          <w:jc w:val="center"/>
        </w:trPr>
        <w:tc>
          <w:tcPr>
            <w:tcW w:w="2001" w:type="dxa"/>
            <w:vMerge/>
            <w:tcMar>
              <w:top w:w="0" w:type="dxa"/>
              <w:left w:w="108" w:type="dxa"/>
              <w:bottom w:w="0" w:type="dxa"/>
              <w:right w:w="108" w:type="dxa"/>
            </w:tcMar>
            <w:vAlign w:val="center"/>
          </w:tcPr>
          <w:p w14:paraId="42D90AF5"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B86429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拥有软件著作权证书。</w:t>
            </w:r>
          </w:p>
        </w:tc>
      </w:tr>
      <w:tr w:rsidR="00D20EB2" w14:paraId="0E496489" w14:textId="77777777" w:rsidTr="00A26D35">
        <w:trPr>
          <w:jc w:val="center"/>
        </w:trPr>
        <w:tc>
          <w:tcPr>
            <w:tcW w:w="2001" w:type="dxa"/>
            <w:vMerge/>
            <w:tcMar>
              <w:top w:w="0" w:type="dxa"/>
              <w:left w:w="108" w:type="dxa"/>
              <w:bottom w:w="0" w:type="dxa"/>
              <w:right w:w="108" w:type="dxa"/>
            </w:tcMar>
            <w:vAlign w:val="center"/>
          </w:tcPr>
          <w:p w14:paraId="22A6CD82"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7426C466"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拥有信息技术产品安全测评证书（分级评估证书</w:t>
            </w:r>
            <w:r>
              <w:rPr>
                <w:rFonts w:ascii="宋体" w:hAnsi="宋体"/>
                <w:color w:val="000000"/>
                <w:szCs w:val="21"/>
              </w:rPr>
              <w:t>EAL3+）</w:t>
            </w:r>
          </w:p>
        </w:tc>
      </w:tr>
      <w:tr w:rsidR="00D20EB2" w14:paraId="0AC544DF" w14:textId="77777777" w:rsidTr="00A26D35">
        <w:trPr>
          <w:jc w:val="center"/>
        </w:trPr>
        <w:tc>
          <w:tcPr>
            <w:tcW w:w="2001" w:type="dxa"/>
            <w:vMerge w:val="restart"/>
            <w:tcMar>
              <w:top w:w="0" w:type="dxa"/>
              <w:left w:w="108" w:type="dxa"/>
              <w:bottom w:w="0" w:type="dxa"/>
              <w:right w:w="108" w:type="dxa"/>
            </w:tcMar>
            <w:vAlign w:val="center"/>
          </w:tcPr>
          <w:p w14:paraId="30A28967" w14:textId="77777777" w:rsidR="00D20EB2" w:rsidRDefault="00D20EB2" w:rsidP="00A26D35">
            <w:pPr>
              <w:spacing w:line="360" w:lineRule="auto"/>
              <w:rPr>
                <w:rFonts w:ascii="宋体" w:hAnsi="宋体"/>
                <w:color w:val="000000"/>
                <w:szCs w:val="21"/>
              </w:rPr>
            </w:pPr>
            <w:r>
              <w:rPr>
                <w:rFonts w:ascii="宋体" w:hAnsi="宋体" w:cs="仿宋" w:hint="eastAsia"/>
                <w:b/>
                <w:bCs/>
                <w:color w:val="000000"/>
                <w:szCs w:val="21"/>
              </w:rPr>
              <w:t>*</w:t>
            </w:r>
            <w:r>
              <w:rPr>
                <w:rFonts w:ascii="宋体" w:hAnsi="宋体" w:hint="eastAsia"/>
                <w:color w:val="000000"/>
                <w:szCs w:val="21"/>
              </w:rPr>
              <w:t>厂商资质</w:t>
            </w:r>
          </w:p>
        </w:tc>
        <w:tc>
          <w:tcPr>
            <w:tcW w:w="6095" w:type="dxa"/>
            <w:tcMar>
              <w:top w:w="0" w:type="dxa"/>
              <w:left w:w="108" w:type="dxa"/>
              <w:bottom w:w="0" w:type="dxa"/>
              <w:right w:w="108" w:type="dxa"/>
            </w:tcMar>
            <w:vAlign w:val="center"/>
          </w:tcPr>
          <w:p w14:paraId="667DFFA5" w14:textId="77777777" w:rsidR="00D20EB2" w:rsidRPr="00FF5F81" w:rsidRDefault="00D20EB2" w:rsidP="00A26D35">
            <w:pPr>
              <w:spacing w:line="360" w:lineRule="auto"/>
              <w:rPr>
                <w:rFonts w:ascii="宋体" w:hAnsi="宋体"/>
                <w:szCs w:val="21"/>
              </w:rPr>
            </w:pPr>
            <w:r w:rsidRPr="00FF5F81">
              <w:rPr>
                <w:rFonts w:ascii="宋体" w:hAnsi="宋体" w:hint="eastAsia"/>
                <w:szCs w:val="21"/>
              </w:rPr>
              <w:t>厂商应具备足够的信息安全服务技术实力及安全服务保障能力，获得中国信息安全测评中心颁发的信息安全服务安全工程类三级资质证书及以上资质。</w:t>
            </w:r>
          </w:p>
        </w:tc>
      </w:tr>
      <w:tr w:rsidR="00D20EB2" w14:paraId="11B673A1" w14:textId="77777777" w:rsidTr="00A26D35">
        <w:trPr>
          <w:jc w:val="center"/>
        </w:trPr>
        <w:tc>
          <w:tcPr>
            <w:tcW w:w="2001" w:type="dxa"/>
            <w:vMerge/>
            <w:tcMar>
              <w:top w:w="0" w:type="dxa"/>
              <w:left w:w="108" w:type="dxa"/>
              <w:bottom w:w="0" w:type="dxa"/>
              <w:right w:w="108" w:type="dxa"/>
            </w:tcMar>
            <w:vAlign w:val="center"/>
          </w:tcPr>
          <w:p w14:paraId="4CEFD004"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270BFB5A" w14:textId="77777777" w:rsidR="00D20EB2" w:rsidRPr="00FF5F81" w:rsidRDefault="00D20EB2" w:rsidP="00A26D35">
            <w:pPr>
              <w:spacing w:line="360" w:lineRule="auto"/>
              <w:rPr>
                <w:rFonts w:ascii="宋体" w:hAnsi="宋体"/>
                <w:szCs w:val="21"/>
              </w:rPr>
            </w:pPr>
            <w:r w:rsidRPr="00FF5F81">
              <w:rPr>
                <w:rFonts w:ascii="宋体" w:hAnsi="宋体" w:hint="eastAsia"/>
                <w:szCs w:val="21"/>
              </w:rPr>
              <w:t>厂商应具备针对安全事件的远程和现场的紧急响应能力，获得中国信息安全认证中心颁发的信息安全应急处理服务一级资质证书。</w:t>
            </w:r>
          </w:p>
        </w:tc>
      </w:tr>
    </w:tbl>
    <w:p w14:paraId="1F7EA95A" w14:textId="77777777" w:rsidR="00D20EB2" w:rsidRDefault="00D20EB2" w:rsidP="00D20EB2">
      <w:pPr>
        <w:spacing w:line="360" w:lineRule="auto"/>
        <w:rPr>
          <w:rFonts w:ascii="宋体" w:hAnsi="宋体"/>
          <w:color w:val="000000"/>
          <w:szCs w:val="21"/>
        </w:rPr>
      </w:pPr>
    </w:p>
    <w:p w14:paraId="5933AE92" w14:textId="77777777" w:rsidR="00D20EB2" w:rsidRDefault="00D20EB2" w:rsidP="00D20EB2">
      <w:pPr>
        <w:spacing w:line="360" w:lineRule="auto"/>
        <w:rPr>
          <w:rFonts w:ascii="宋体" w:hAnsi="宋体"/>
          <w:color w:val="000000"/>
          <w:szCs w:val="21"/>
        </w:rPr>
      </w:pPr>
    </w:p>
    <w:p w14:paraId="2EBCFED1" w14:textId="77777777" w:rsidR="00D20EB2" w:rsidRDefault="00D20EB2" w:rsidP="00D20EB2">
      <w:pPr>
        <w:spacing w:line="360" w:lineRule="auto"/>
        <w:rPr>
          <w:rFonts w:ascii="宋体" w:hAnsi="宋体" w:hint="eastAsia"/>
          <w:color w:val="000000"/>
          <w:szCs w:val="21"/>
        </w:rPr>
      </w:pPr>
      <w:r>
        <w:rPr>
          <w:rFonts w:ascii="宋体" w:hAnsi="宋体"/>
          <w:color w:val="000000"/>
          <w:szCs w:val="21"/>
        </w:rPr>
        <w:t>2</w:t>
      </w:r>
      <w:r>
        <w:rPr>
          <w:rFonts w:ascii="宋体" w:hAnsi="宋体" w:hint="eastAsia"/>
          <w:color w:val="000000"/>
          <w:szCs w:val="21"/>
        </w:rPr>
        <w:t>.数据库审计设备需求参数</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1"/>
        <w:gridCol w:w="6095"/>
      </w:tblGrid>
      <w:tr w:rsidR="00D20EB2" w14:paraId="56F2FDB5" w14:textId="77777777" w:rsidTr="00A26D35">
        <w:trPr>
          <w:trHeight w:val="416"/>
          <w:jc w:val="center"/>
        </w:trPr>
        <w:tc>
          <w:tcPr>
            <w:tcW w:w="2001" w:type="dxa"/>
            <w:tcMar>
              <w:top w:w="0" w:type="dxa"/>
              <w:left w:w="108" w:type="dxa"/>
              <w:bottom w:w="0" w:type="dxa"/>
              <w:right w:w="108" w:type="dxa"/>
            </w:tcMar>
            <w:vAlign w:val="center"/>
          </w:tcPr>
          <w:p w14:paraId="2388615C" w14:textId="77777777" w:rsidR="00D20EB2" w:rsidRDefault="00D20EB2" w:rsidP="00A26D35">
            <w:pPr>
              <w:spacing w:line="360" w:lineRule="auto"/>
              <w:rPr>
                <w:rFonts w:ascii="宋体" w:hAnsi="宋体"/>
                <w:b/>
                <w:color w:val="000000"/>
                <w:szCs w:val="21"/>
              </w:rPr>
            </w:pPr>
            <w:r>
              <w:rPr>
                <w:rFonts w:ascii="宋体" w:hAnsi="宋体" w:hint="eastAsia"/>
                <w:b/>
                <w:color w:val="000000"/>
                <w:szCs w:val="21"/>
              </w:rPr>
              <w:t>参数</w:t>
            </w:r>
          </w:p>
        </w:tc>
        <w:tc>
          <w:tcPr>
            <w:tcW w:w="6095" w:type="dxa"/>
            <w:vAlign w:val="center"/>
          </w:tcPr>
          <w:p w14:paraId="420BBA33" w14:textId="77777777" w:rsidR="00D20EB2" w:rsidRDefault="00D20EB2" w:rsidP="00A26D35">
            <w:pPr>
              <w:spacing w:line="360" w:lineRule="auto"/>
              <w:rPr>
                <w:rFonts w:ascii="宋体" w:hAnsi="宋体"/>
                <w:b/>
                <w:color w:val="000000"/>
                <w:szCs w:val="21"/>
              </w:rPr>
            </w:pPr>
            <w:r>
              <w:rPr>
                <w:rFonts w:ascii="宋体" w:hAnsi="宋体" w:hint="eastAsia"/>
                <w:b/>
                <w:color w:val="000000"/>
                <w:szCs w:val="21"/>
              </w:rPr>
              <w:t>功能与技术描述</w:t>
            </w:r>
          </w:p>
        </w:tc>
      </w:tr>
      <w:tr w:rsidR="00D20EB2" w14:paraId="0C46F3A7" w14:textId="77777777" w:rsidTr="00A26D35">
        <w:trPr>
          <w:jc w:val="center"/>
        </w:trPr>
        <w:tc>
          <w:tcPr>
            <w:tcW w:w="2001" w:type="dxa"/>
            <w:tcMar>
              <w:top w:w="0" w:type="dxa"/>
              <w:left w:w="108" w:type="dxa"/>
              <w:bottom w:w="0" w:type="dxa"/>
              <w:right w:w="108" w:type="dxa"/>
            </w:tcMar>
            <w:vAlign w:val="center"/>
          </w:tcPr>
          <w:p w14:paraId="42FBF806"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产品架构</w:t>
            </w:r>
          </w:p>
        </w:tc>
        <w:tc>
          <w:tcPr>
            <w:tcW w:w="6095" w:type="dxa"/>
            <w:tcMar>
              <w:top w:w="0" w:type="dxa"/>
              <w:left w:w="108" w:type="dxa"/>
              <w:bottom w:w="0" w:type="dxa"/>
              <w:right w:w="108" w:type="dxa"/>
            </w:tcMar>
            <w:vAlign w:val="center"/>
          </w:tcPr>
          <w:p w14:paraId="5766CDE7"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软硬件一体化产品，</w:t>
            </w:r>
            <w:r>
              <w:rPr>
                <w:rFonts w:ascii="宋体" w:hAnsi="宋体"/>
                <w:color w:val="000000"/>
                <w:szCs w:val="21"/>
              </w:rPr>
              <w:t>2U</w:t>
            </w:r>
            <w:r>
              <w:rPr>
                <w:rFonts w:ascii="宋体" w:hAnsi="宋体" w:hint="eastAsia"/>
                <w:color w:val="000000"/>
                <w:szCs w:val="21"/>
              </w:rPr>
              <w:t>上架设备。电源：交流冗余</w:t>
            </w:r>
          </w:p>
          <w:p w14:paraId="1DF5FAF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硬盘：</w:t>
            </w:r>
            <w:r>
              <w:rPr>
                <w:rFonts w:ascii="宋体" w:hAnsi="宋体"/>
                <w:color w:val="000000"/>
                <w:szCs w:val="21"/>
              </w:rPr>
              <w:t>2T*1（SATA）</w:t>
            </w:r>
          </w:p>
          <w:p w14:paraId="00A90290" w14:textId="77777777" w:rsidR="00D20EB2" w:rsidRDefault="00D20EB2" w:rsidP="00A26D35">
            <w:pPr>
              <w:spacing w:line="360" w:lineRule="auto"/>
              <w:rPr>
                <w:rFonts w:ascii="宋体" w:hAnsi="宋体"/>
                <w:color w:val="000000"/>
                <w:szCs w:val="21"/>
              </w:rPr>
            </w:pPr>
            <w:r>
              <w:rPr>
                <w:rFonts w:ascii="宋体" w:hAnsi="宋体"/>
                <w:color w:val="000000"/>
                <w:szCs w:val="21"/>
              </w:rPr>
              <w:t>CPU：1*Intel i3-2120 3.3GHz</w:t>
            </w:r>
          </w:p>
          <w:p w14:paraId="6ED4105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内存：</w:t>
            </w:r>
            <w:r>
              <w:rPr>
                <w:rFonts w:ascii="宋体" w:hAnsi="宋体"/>
                <w:color w:val="000000"/>
                <w:szCs w:val="21"/>
              </w:rPr>
              <w:t>16G（8G*2)</w:t>
            </w:r>
          </w:p>
          <w:p w14:paraId="58831AF7" w14:textId="77777777" w:rsidR="00D20EB2" w:rsidRDefault="00D20EB2" w:rsidP="00A26D35">
            <w:pPr>
              <w:spacing w:line="360" w:lineRule="auto"/>
              <w:rPr>
                <w:rFonts w:ascii="宋体" w:hAnsi="宋体"/>
                <w:color w:val="000000"/>
                <w:szCs w:val="21"/>
              </w:rPr>
            </w:pPr>
            <w:r>
              <w:rPr>
                <w:rFonts w:ascii="宋体" w:hAnsi="宋体"/>
                <w:color w:val="000000"/>
                <w:szCs w:val="21"/>
              </w:rPr>
              <w:t>USB口：2个</w:t>
            </w:r>
          </w:p>
          <w:p w14:paraId="38AE60C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管理口：</w:t>
            </w:r>
            <w:r>
              <w:rPr>
                <w:rFonts w:ascii="宋体" w:hAnsi="宋体"/>
                <w:color w:val="000000"/>
                <w:szCs w:val="21"/>
              </w:rPr>
              <w:t>RJ45*1个</w:t>
            </w:r>
          </w:p>
          <w:p w14:paraId="14C487F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串口：</w:t>
            </w:r>
            <w:r>
              <w:rPr>
                <w:rFonts w:ascii="宋体" w:hAnsi="宋体"/>
                <w:color w:val="000000"/>
                <w:szCs w:val="21"/>
              </w:rPr>
              <w:t>RJ45*1</w:t>
            </w:r>
          </w:p>
          <w:p w14:paraId="52A0F35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板载</w:t>
            </w:r>
            <w:r>
              <w:rPr>
                <w:rFonts w:ascii="宋体" w:hAnsi="宋体"/>
                <w:color w:val="000000"/>
                <w:szCs w:val="21"/>
              </w:rPr>
              <w:t>1000M电口：6个(3组BYPASS)</w:t>
            </w:r>
          </w:p>
          <w:p w14:paraId="03A4E81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扩展插槽：</w:t>
            </w:r>
            <w:r>
              <w:rPr>
                <w:rFonts w:ascii="宋体" w:hAnsi="宋体"/>
                <w:color w:val="000000"/>
                <w:szCs w:val="21"/>
              </w:rPr>
              <w:t>1个</w:t>
            </w:r>
          </w:p>
          <w:p w14:paraId="686881C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包含三年软件更新服务、产品保修服务、远程支持服务；</w:t>
            </w:r>
          </w:p>
        </w:tc>
      </w:tr>
      <w:tr w:rsidR="00D20EB2" w14:paraId="620674BE" w14:textId="77777777" w:rsidTr="00A26D35">
        <w:trPr>
          <w:jc w:val="center"/>
        </w:trPr>
        <w:tc>
          <w:tcPr>
            <w:tcW w:w="2001" w:type="dxa"/>
            <w:tcMar>
              <w:top w:w="0" w:type="dxa"/>
              <w:left w:w="108" w:type="dxa"/>
              <w:bottom w:w="0" w:type="dxa"/>
              <w:right w:w="108" w:type="dxa"/>
            </w:tcMar>
            <w:vAlign w:val="center"/>
          </w:tcPr>
          <w:p w14:paraId="18FE1108"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65E01EB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中文界面，B/S架构，采用HTTPS方式远程安全管理，无需安装</w:t>
            </w:r>
            <w:r>
              <w:rPr>
                <w:rFonts w:ascii="宋体" w:hAnsi="宋体" w:hint="eastAsia"/>
                <w:color w:val="000000"/>
                <w:szCs w:val="21"/>
              </w:rPr>
              <w:lastRenderedPageBreak/>
              <w:t>客户端。</w:t>
            </w:r>
          </w:p>
        </w:tc>
      </w:tr>
      <w:tr w:rsidR="00D20EB2" w14:paraId="2A2F986D" w14:textId="77777777" w:rsidTr="00A26D35">
        <w:trPr>
          <w:jc w:val="center"/>
        </w:trPr>
        <w:tc>
          <w:tcPr>
            <w:tcW w:w="2001" w:type="dxa"/>
            <w:tcMar>
              <w:top w:w="0" w:type="dxa"/>
              <w:left w:w="108" w:type="dxa"/>
              <w:bottom w:w="0" w:type="dxa"/>
              <w:right w:w="108" w:type="dxa"/>
            </w:tcMar>
            <w:vAlign w:val="center"/>
          </w:tcPr>
          <w:p w14:paraId="2CB99450"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lastRenderedPageBreak/>
              <w:t>网络接口</w:t>
            </w:r>
          </w:p>
        </w:tc>
        <w:tc>
          <w:tcPr>
            <w:tcW w:w="6095" w:type="dxa"/>
            <w:tcMar>
              <w:top w:w="0" w:type="dxa"/>
              <w:left w:w="108" w:type="dxa"/>
              <w:bottom w:w="0" w:type="dxa"/>
              <w:right w:w="108" w:type="dxa"/>
            </w:tcMar>
            <w:vAlign w:val="center"/>
          </w:tcPr>
          <w:p w14:paraId="667B7B21"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≥6*100/1000M RJ45自适应以太网口；</w:t>
            </w:r>
          </w:p>
        </w:tc>
      </w:tr>
      <w:tr w:rsidR="00D20EB2" w14:paraId="048C01D6" w14:textId="77777777" w:rsidTr="00A26D35">
        <w:trPr>
          <w:trHeight w:val="381"/>
          <w:jc w:val="center"/>
        </w:trPr>
        <w:tc>
          <w:tcPr>
            <w:tcW w:w="2001" w:type="dxa"/>
            <w:vMerge w:val="restart"/>
            <w:tcMar>
              <w:top w:w="0" w:type="dxa"/>
              <w:left w:w="108" w:type="dxa"/>
              <w:bottom w:w="0" w:type="dxa"/>
              <w:right w:w="108" w:type="dxa"/>
            </w:tcMar>
            <w:vAlign w:val="center"/>
          </w:tcPr>
          <w:p w14:paraId="7EF7559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性能指标</w:t>
            </w:r>
          </w:p>
        </w:tc>
        <w:tc>
          <w:tcPr>
            <w:tcW w:w="6095" w:type="dxa"/>
            <w:tcMar>
              <w:top w:w="0" w:type="dxa"/>
              <w:left w:w="108" w:type="dxa"/>
              <w:bottom w:w="0" w:type="dxa"/>
              <w:right w:w="108" w:type="dxa"/>
            </w:tcMar>
            <w:vAlign w:val="center"/>
          </w:tcPr>
          <w:p w14:paraId="719BE42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SQL语句处理性能：&gt;=8000条SQL每秒</w:t>
            </w:r>
          </w:p>
        </w:tc>
      </w:tr>
      <w:tr w:rsidR="00D20EB2" w14:paraId="75B12DD9" w14:textId="77777777" w:rsidTr="00A26D35">
        <w:trPr>
          <w:trHeight w:val="381"/>
          <w:jc w:val="center"/>
        </w:trPr>
        <w:tc>
          <w:tcPr>
            <w:tcW w:w="2001" w:type="dxa"/>
            <w:vMerge/>
            <w:tcMar>
              <w:top w:w="0" w:type="dxa"/>
              <w:left w:w="108" w:type="dxa"/>
              <w:bottom w:w="0" w:type="dxa"/>
              <w:right w:w="108" w:type="dxa"/>
            </w:tcMar>
            <w:vAlign w:val="center"/>
          </w:tcPr>
          <w:p w14:paraId="0A2F309C"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4F68772F" w14:textId="77777777" w:rsidR="00D20EB2" w:rsidRDefault="00D20EB2" w:rsidP="00A26D35">
            <w:pPr>
              <w:spacing w:line="360" w:lineRule="auto"/>
              <w:rPr>
                <w:rFonts w:ascii="宋体" w:hAnsi="宋体"/>
                <w:color w:val="000000"/>
                <w:szCs w:val="21"/>
                <w:lang w:val="zh-CN"/>
              </w:rPr>
            </w:pPr>
            <w:r>
              <w:rPr>
                <w:rFonts w:ascii="宋体" w:hAnsi="宋体" w:hint="eastAsia"/>
                <w:color w:val="000000"/>
                <w:szCs w:val="21"/>
              </w:rPr>
              <w:t>纯数据库网络流量处理能力：&gt;=4000条SQL每秒</w:t>
            </w:r>
          </w:p>
        </w:tc>
      </w:tr>
      <w:tr w:rsidR="00D20EB2" w14:paraId="2EE1F0E3" w14:textId="77777777" w:rsidTr="00A26D35">
        <w:trPr>
          <w:trHeight w:val="381"/>
          <w:jc w:val="center"/>
        </w:trPr>
        <w:tc>
          <w:tcPr>
            <w:tcW w:w="2001" w:type="dxa"/>
            <w:tcMar>
              <w:top w:w="0" w:type="dxa"/>
              <w:left w:w="108" w:type="dxa"/>
              <w:bottom w:w="0" w:type="dxa"/>
              <w:right w:w="108" w:type="dxa"/>
            </w:tcMar>
            <w:vAlign w:val="center"/>
          </w:tcPr>
          <w:p w14:paraId="2938CDA0"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数据库自动发现</w:t>
            </w:r>
          </w:p>
        </w:tc>
        <w:tc>
          <w:tcPr>
            <w:tcW w:w="6095" w:type="dxa"/>
            <w:tcMar>
              <w:top w:w="0" w:type="dxa"/>
              <w:left w:w="108" w:type="dxa"/>
              <w:bottom w:w="0" w:type="dxa"/>
              <w:right w:w="108" w:type="dxa"/>
            </w:tcMar>
            <w:vAlign w:val="center"/>
          </w:tcPr>
          <w:p w14:paraId="03354D4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支持数据库自动发现。设备无需添加、即插即用。（原厂商需提供产品功能界面截图并加盖原厂商公章）</w:t>
            </w:r>
          </w:p>
        </w:tc>
      </w:tr>
      <w:tr w:rsidR="00D20EB2" w14:paraId="11255B20" w14:textId="77777777" w:rsidTr="00A26D35">
        <w:trPr>
          <w:trHeight w:val="794"/>
          <w:jc w:val="center"/>
        </w:trPr>
        <w:tc>
          <w:tcPr>
            <w:tcW w:w="2001" w:type="dxa"/>
            <w:tcMar>
              <w:top w:w="0" w:type="dxa"/>
              <w:left w:w="108" w:type="dxa"/>
              <w:bottom w:w="0" w:type="dxa"/>
              <w:right w:w="108" w:type="dxa"/>
            </w:tcMar>
            <w:vAlign w:val="center"/>
          </w:tcPr>
          <w:p w14:paraId="2CE2FD60"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支持的数据库类型</w:t>
            </w:r>
          </w:p>
        </w:tc>
        <w:tc>
          <w:tcPr>
            <w:tcW w:w="6095" w:type="dxa"/>
            <w:tcMar>
              <w:top w:w="0" w:type="dxa"/>
              <w:left w:w="108" w:type="dxa"/>
              <w:bottom w:w="0" w:type="dxa"/>
              <w:right w:w="108" w:type="dxa"/>
            </w:tcMar>
            <w:vAlign w:val="center"/>
          </w:tcPr>
          <w:p w14:paraId="1B1F0C3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支持主流数据库：Oracle、SQL Server、MySQL、DB2、Sybase、PostgreSQL、Informix、DM、Oscar、</w:t>
            </w:r>
            <w:proofErr w:type="spellStart"/>
            <w:r>
              <w:rPr>
                <w:rFonts w:ascii="宋体" w:hAnsi="宋体" w:hint="eastAsia"/>
                <w:color w:val="000000"/>
                <w:szCs w:val="21"/>
              </w:rPr>
              <w:t>Kingbase</w:t>
            </w:r>
            <w:proofErr w:type="spellEnd"/>
            <w:r>
              <w:rPr>
                <w:rFonts w:ascii="宋体" w:hAnsi="宋体" w:hint="eastAsia"/>
                <w:color w:val="000000"/>
                <w:szCs w:val="21"/>
              </w:rPr>
              <w:t>、</w:t>
            </w:r>
            <w:proofErr w:type="spellStart"/>
            <w:r>
              <w:rPr>
                <w:rFonts w:ascii="宋体" w:hAnsi="宋体" w:hint="eastAsia"/>
                <w:color w:val="000000"/>
                <w:szCs w:val="21"/>
              </w:rPr>
              <w:t>Gbase</w:t>
            </w:r>
            <w:proofErr w:type="spellEnd"/>
            <w:r>
              <w:rPr>
                <w:rFonts w:ascii="宋体" w:hAnsi="宋体" w:hint="eastAsia"/>
                <w:color w:val="000000"/>
                <w:szCs w:val="21"/>
              </w:rPr>
              <w:t>、</w:t>
            </w:r>
            <w:proofErr w:type="spellStart"/>
            <w:r>
              <w:rPr>
                <w:rFonts w:ascii="宋体" w:hAnsi="宋体" w:hint="eastAsia"/>
                <w:color w:val="000000"/>
                <w:szCs w:val="21"/>
              </w:rPr>
              <w:t>Hbase</w:t>
            </w:r>
            <w:proofErr w:type="spellEnd"/>
            <w:r>
              <w:rPr>
                <w:rFonts w:ascii="宋体" w:hAnsi="宋体" w:hint="eastAsia"/>
                <w:color w:val="000000"/>
                <w:szCs w:val="21"/>
              </w:rPr>
              <w:t>、MongoDB、HIVE、Redis、Cache（原厂商需提供产品功能界面截图并加盖原厂商公章）</w:t>
            </w:r>
          </w:p>
        </w:tc>
      </w:tr>
      <w:tr w:rsidR="00D20EB2" w14:paraId="39B0B0A4" w14:textId="77777777" w:rsidTr="00A26D35">
        <w:trPr>
          <w:trHeight w:val="794"/>
          <w:jc w:val="center"/>
        </w:trPr>
        <w:tc>
          <w:tcPr>
            <w:tcW w:w="2001" w:type="dxa"/>
            <w:tcMar>
              <w:top w:w="0" w:type="dxa"/>
              <w:left w:w="108" w:type="dxa"/>
              <w:bottom w:w="0" w:type="dxa"/>
              <w:right w:w="108" w:type="dxa"/>
            </w:tcMar>
            <w:vAlign w:val="center"/>
          </w:tcPr>
          <w:p w14:paraId="6125A1BB"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旁路镜像</w:t>
            </w:r>
          </w:p>
        </w:tc>
        <w:tc>
          <w:tcPr>
            <w:tcW w:w="6095" w:type="dxa"/>
            <w:tcMar>
              <w:top w:w="0" w:type="dxa"/>
              <w:left w:w="108" w:type="dxa"/>
              <w:bottom w:w="0" w:type="dxa"/>
              <w:right w:w="108" w:type="dxa"/>
            </w:tcMar>
            <w:vAlign w:val="center"/>
          </w:tcPr>
          <w:p w14:paraId="7BBA6B3B"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旁路部署模式，通过TAP、SPAN等技术将网络流量映射到审计设备，对数据库流量进行审计和告警</w:t>
            </w:r>
          </w:p>
        </w:tc>
      </w:tr>
      <w:tr w:rsidR="00D20EB2" w14:paraId="18167E75" w14:textId="77777777" w:rsidTr="00A26D35">
        <w:trPr>
          <w:trHeight w:val="794"/>
          <w:jc w:val="center"/>
        </w:trPr>
        <w:tc>
          <w:tcPr>
            <w:tcW w:w="2001" w:type="dxa"/>
            <w:tcMar>
              <w:top w:w="0" w:type="dxa"/>
              <w:left w:w="108" w:type="dxa"/>
              <w:bottom w:w="0" w:type="dxa"/>
              <w:right w:w="108" w:type="dxa"/>
            </w:tcMar>
            <w:vAlign w:val="center"/>
          </w:tcPr>
          <w:p w14:paraId="4A75674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Agent方式（提供截图）</w:t>
            </w:r>
          </w:p>
        </w:tc>
        <w:tc>
          <w:tcPr>
            <w:tcW w:w="6095" w:type="dxa"/>
            <w:tcMar>
              <w:top w:w="0" w:type="dxa"/>
              <w:left w:w="108" w:type="dxa"/>
              <w:bottom w:w="0" w:type="dxa"/>
              <w:right w:w="108" w:type="dxa"/>
            </w:tcMar>
            <w:vAlign w:val="center"/>
          </w:tcPr>
          <w:p w14:paraId="1509127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支持在目标数据库安装Agent解决无法通过旁路镜像获取流量的场景，如同服务器部署数据库和应用系统、云环境、虚拟化环境场景下数据库的审计。（原厂商需提供产品功能界面截图并加盖原厂商公章）</w:t>
            </w:r>
          </w:p>
        </w:tc>
      </w:tr>
      <w:tr w:rsidR="00D20EB2" w14:paraId="7B1284B6" w14:textId="77777777" w:rsidTr="00A26D35">
        <w:trPr>
          <w:trHeight w:val="794"/>
          <w:jc w:val="center"/>
        </w:trPr>
        <w:tc>
          <w:tcPr>
            <w:tcW w:w="2001" w:type="dxa"/>
            <w:tcMar>
              <w:top w:w="0" w:type="dxa"/>
              <w:left w:w="108" w:type="dxa"/>
              <w:bottom w:w="0" w:type="dxa"/>
              <w:right w:w="108" w:type="dxa"/>
            </w:tcMar>
            <w:vAlign w:val="center"/>
          </w:tcPr>
          <w:p w14:paraId="31FE0175"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分布式部署（提供截图）</w:t>
            </w:r>
          </w:p>
        </w:tc>
        <w:tc>
          <w:tcPr>
            <w:tcW w:w="6095" w:type="dxa"/>
            <w:tcMar>
              <w:top w:w="0" w:type="dxa"/>
              <w:left w:w="108" w:type="dxa"/>
              <w:bottom w:w="0" w:type="dxa"/>
              <w:right w:w="108" w:type="dxa"/>
            </w:tcMar>
            <w:vAlign w:val="center"/>
          </w:tcPr>
          <w:p w14:paraId="788AACC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支持分布式部署，管理中心可实现统一配置、统一报表生成、统一查询。（原厂商需提供产品功能界面截图并加盖原厂商公章）</w:t>
            </w:r>
          </w:p>
        </w:tc>
      </w:tr>
      <w:tr w:rsidR="00D20EB2" w14:paraId="2455FDAF" w14:textId="77777777" w:rsidTr="00A26D35">
        <w:trPr>
          <w:trHeight w:val="555"/>
          <w:jc w:val="center"/>
        </w:trPr>
        <w:tc>
          <w:tcPr>
            <w:tcW w:w="2001" w:type="dxa"/>
            <w:tcMar>
              <w:top w:w="0" w:type="dxa"/>
              <w:left w:w="108" w:type="dxa"/>
              <w:bottom w:w="0" w:type="dxa"/>
              <w:right w:w="108" w:type="dxa"/>
            </w:tcMar>
            <w:vAlign w:val="center"/>
          </w:tcPr>
          <w:p w14:paraId="107A2C3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协议支持</w:t>
            </w:r>
          </w:p>
        </w:tc>
        <w:tc>
          <w:tcPr>
            <w:tcW w:w="6095" w:type="dxa"/>
            <w:tcMar>
              <w:top w:w="0" w:type="dxa"/>
              <w:left w:w="108" w:type="dxa"/>
              <w:bottom w:w="0" w:type="dxa"/>
              <w:right w:w="108" w:type="dxa"/>
            </w:tcMar>
            <w:vAlign w:val="center"/>
          </w:tcPr>
          <w:p w14:paraId="39FFC5D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支持在IPV6环境中部署，且支持所有数据库IPV6协议的审计。（原厂商需提供产品功能界面截图并加盖原厂商公章）</w:t>
            </w:r>
          </w:p>
        </w:tc>
      </w:tr>
      <w:tr w:rsidR="00D20EB2" w14:paraId="329BDFE1" w14:textId="77777777" w:rsidTr="00A26D35">
        <w:trPr>
          <w:trHeight w:val="551"/>
          <w:jc w:val="center"/>
        </w:trPr>
        <w:tc>
          <w:tcPr>
            <w:tcW w:w="2001" w:type="dxa"/>
            <w:vMerge w:val="restart"/>
            <w:tcMar>
              <w:top w:w="0" w:type="dxa"/>
              <w:left w:w="108" w:type="dxa"/>
              <w:bottom w:w="0" w:type="dxa"/>
              <w:right w:w="108" w:type="dxa"/>
            </w:tcMar>
            <w:vAlign w:val="center"/>
          </w:tcPr>
          <w:p w14:paraId="11F1F2F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复杂SQL语句支持</w:t>
            </w:r>
          </w:p>
        </w:tc>
        <w:tc>
          <w:tcPr>
            <w:tcW w:w="6095" w:type="dxa"/>
            <w:tcMar>
              <w:top w:w="0" w:type="dxa"/>
              <w:left w:w="108" w:type="dxa"/>
              <w:bottom w:w="0" w:type="dxa"/>
              <w:right w:w="108" w:type="dxa"/>
            </w:tcMar>
            <w:vAlign w:val="center"/>
          </w:tcPr>
          <w:p w14:paraId="0A03107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准确审计长SQL语句；有效分割、准确审计多SQL语句（原厂商需提供产品功能界面截图并加盖原厂商公章）</w:t>
            </w:r>
          </w:p>
        </w:tc>
      </w:tr>
      <w:tr w:rsidR="00D20EB2" w14:paraId="07778CEE" w14:textId="77777777" w:rsidTr="00A26D35">
        <w:trPr>
          <w:trHeight w:val="551"/>
          <w:jc w:val="center"/>
        </w:trPr>
        <w:tc>
          <w:tcPr>
            <w:tcW w:w="2001" w:type="dxa"/>
            <w:vMerge/>
            <w:tcMar>
              <w:top w:w="0" w:type="dxa"/>
              <w:left w:w="108" w:type="dxa"/>
              <w:bottom w:w="0" w:type="dxa"/>
              <w:right w:w="108" w:type="dxa"/>
            </w:tcMar>
            <w:vAlign w:val="center"/>
          </w:tcPr>
          <w:p w14:paraId="20E88020"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28806B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准确审计绑定变量的SQL语句（原厂商需提供产品功能界面截图并加盖原厂商公章）</w:t>
            </w:r>
          </w:p>
        </w:tc>
      </w:tr>
      <w:tr w:rsidR="00D20EB2" w14:paraId="7D54D88F" w14:textId="77777777" w:rsidTr="00A26D35">
        <w:trPr>
          <w:trHeight w:val="632"/>
          <w:jc w:val="center"/>
        </w:trPr>
        <w:tc>
          <w:tcPr>
            <w:tcW w:w="2001" w:type="dxa"/>
            <w:tcMar>
              <w:top w:w="0" w:type="dxa"/>
              <w:left w:w="108" w:type="dxa"/>
              <w:bottom w:w="0" w:type="dxa"/>
              <w:right w:w="108" w:type="dxa"/>
            </w:tcMar>
            <w:vAlign w:val="center"/>
          </w:tcPr>
          <w:p w14:paraId="10663B24"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应用用户关联审计</w:t>
            </w:r>
          </w:p>
        </w:tc>
        <w:tc>
          <w:tcPr>
            <w:tcW w:w="6095" w:type="dxa"/>
            <w:tcMar>
              <w:top w:w="0" w:type="dxa"/>
              <w:left w:w="108" w:type="dxa"/>
              <w:bottom w:w="0" w:type="dxa"/>
              <w:right w:w="108" w:type="dxa"/>
            </w:tcMar>
            <w:vAlign w:val="center"/>
          </w:tcPr>
          <w:p w14:paraId="3CF77BC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能以完全精确方式，审计到应用端相关信息，包括应用用户等。（原厂商需提供产品功能界面截图并加盖原厂商公章）</w:t>
            </w:r>
          </w:p>
        </w:tc>
      </w:tr>
      <w:tr w:rsidR="00D20EB2" w14:paraId="761006B1" w14:textId="77777777" w:rsidTr="00A26D35">
        <w:trPr>
          <w:trHeight w:val="585"/>
          <w:jc w:val="center"/>
        </w:trPr>
        <w:tc>
          <w:tcPr>
            <w:tcW w:w="2001" w:type="dxa"/>
            <w:tcMar>
              <w:top w:w="0" w:type="dxa"/>
              <w:left w:w="108" w:type="dxa"/>
              <w:bottom w:w="0" w:type="dxa"/>
              <w:right w:w="108" w:type="dxa"/>
            </w:tcMar>
            <w:vAlign w:val="center"/>
          </w:tcPr>
          <w:p w14:paraId="3B04E08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加密链路审计</w:t>
            </w:r>
          </w:p>
        </w:tc>
        <w:tc>
          <w:tcPr>
            <w:tcW w:w="6095" w:type="dxa"/>
            <w:tcMar>
              <w:top w:w="0" w:type="dxa"/>
              <w:left w:w="108" w:type="dxa"/>
              <w:bottom w:w="0" w:type="dxa"/>
              <w:right w:w="108" w:type="dxa"/>
            </w:tcMar>
            <w:vAlign w:val="center"/>
          </w:tcPr>
          <w:p w14:paraId="4526A18A"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支持MySQL数据库的SSL</w:t>
            </w:r>
            <w:r>
              <w:rPr>
                <w:rFonts w:ascii="宋体" w:hAnsi="宋体"/>
                <w:color w:val="000000"/>
                <w:szCs w:val="21"/>
              </w:rPr>
              <w:t>/TSL</w:t>
            </w:r>
            <w:r>
              <w:rPr>
                <w:rFonts w:ascii="宋体" w:hAnsi="宋体" w:hint="eastAsia"/>
                <w:color w:val="000000"/>
                <w:szCs w:val="21"/>
              </w:rPr>
              <w:t>加密链路审计（原厂商需提供产品功能界面截图并加盖原厂商公章）</w:t>
            </w:r>
          </w:p>
        </w:tc>
      </w:tr>
      <w:tr w:rsidR="00D20EB2" w14:paraId="3978F100" w14:textId="77777777" w:rsidTr="00A26D35">
        <w:trPr>
          <w:trHeight w:val="551"/>
          <w:jc w:val="center"/>
        </w:trPr>
        <w:tc>
          <w:tcPr>
            <w:tcW w:w="2001" w:type="dxa"/>
            <w:tcMar>
              <w:top w:w="0" w:type="dxa"/>
              <w:left w:w="108" w:type="dxa"/>
              <w:bottom w:w="0" w:type="dxa"/>
              <w:right w:w="108" w:type="dxa"/>
            </w:tcMar>
            <w:vAlign w:val="center"/>
          </w:tcPr>
          <w:p w14:paraId="5FDDB327"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SQL注入检测</w:t>
            </w:r>
          </w:p>
        </w:tc>
        <w:tc>
          <w:tcPr>
            <w:tcW w:w="6095" w:type="dxa"/>
            <w:tcMar>
              <w:top w:w="0" w:type="dxa"/>
              <w:left w:w="108" w:type="dxa"/>
              <w:bottom w:w="0" w:type="dxa"/>
              <w:right w:w="108" w:type="dxa"/>
            </w:tcMar>
            <w:vAlign w:val="center"/>
          </w:tcPr>
          <w:p w14:paraId="572ECCF0"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通过模式匹配的方式对</w:t>
            </w:r>
            <w:r>
              <w:rPr>
                <w:rFonts w:ascii="宋体" w:hAnsi="宋体"/>
                <w:color w:val="000000"/>
                <w:szCs w:val="21"/>
              </w:rPr>
              <w:t>SQL访问进行监测与告警,判断是否为可</w:t>
            </w:r>
            <w:r>
              <w:rPr>
                <w:rFonts w:ascii="宋体" w:hAnsi="宋体"/>
                <w:color w:val="000000"/>
                <w:szCs w:val="21"/>
              </w:rPr>
              <w:lastRenderedPageBreak/>
              <w:t>疑SQL注入；提供SQL注入特征库；</w:t>
            </w:r>
            <w:r>
              <w:rPr>
                <w:rFonts w:ascii="宋体" w:hAnsi="宋体" w:hint="eastAsia"/>
                <w:color w:val="000000"/>
                <w:szCs w:val="21"/>
              </w:rPr>
              <w:t>支持风险语句告警策略。（黑白名单效果）（原厂商需提供产品功能界面截图并加盖原厂商公章）</w:t>
            </w:r>
          </w:p>
        </w:tc>
      </w:tr>
      <w:tr w:rsidR="00D20EB2" w14:paraId="4E48EFA2" w14:textId="77777777" w:rsidTr="00A26D35">
        <w:trPr>
          <w:trHeight w:val="551"/>
          <w:jc w:val="center"/>
        </w:trPr>
        <w:tc>
          <w:tcPr>
            <w:tcW w:w="2001" w:type="dxa"/>
            <w:tcMar>
              <w:top w:w="0" w:type="dxa"/>
              <w:left w:w="108" w:type="dxa"/>
              <w:bottom w:w="0" w:type="dxa"/>
              <w:right w:w="108" w:type="dxa"/>
            </w:tcMar>
            <w:vAlign w:val="center"/>
          </w:tcPr>
          <w:p w14:paraId="6FC2505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lastRenderedPageBreak/>
              <w:t>旁路阻断（控标点）</w:t>
            </w:r>
          </w:p>
        </w:tc>
        <w:tc>
          <w:tcPr>
            <w:tcW w:w="6095" w:type="dxa"/>
            <w:tcMar>
              <w:top w:w="0" w:type="dxa"/>
              <w:left w:w="108" w:type="dxa"/>
              <w:bottom w:w="0" w:type="dxa"/>
              <w:right w:w="108" w:type="dxa"/>
            </w:tcMar>
            <w:vAlign w:val="center"/>
          </w:tcPr>
          <w:p w14:paraId="0C91BE94"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对于高风险操作所在的会话，支持旁路阻断功能，避免更大的危害（原厂商需提供产品功能界面截图并加盖原厂商公章）</w:t>
            </w:r>
          </w:p>
        </w:tc>
      </w:tr>
      <w:tr w:rsidR="00D20EB2" w14:paraId="43BF4685" w14:textId="77777777" w:rsidTr="00A26D35">
        <w:trPr>
          <w:trHeight w:val="551"/>
          <w:jc w:val="center"/>
        </w:trPr>
        <w:tc>
          <w:tcPr>
            <w:tcW w:w="2001" w:type="dxa"/>
            <w:tcMar>
              <w:top w:w="0" w:type="dxa"/>
              <w:left w:w="108" w:type="dxa"/>
              <w:bottom w:w="0" w:type="dxa"/>
              <w:right w:w="108" w:type="dxa"/>
            </w:tcMar>
            <w:vAlign w:val="center"/>
          </w:tcPr>
          <w:p w14:paraId="5F1DF8B6"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IP别名</w:t>
            </w:r>
          </w:p>
        </w:tc>
        <w:tc>
          <w:tcPr>
            <w:tcW w:w="6095" w:type="dxa"/>
            <w:tcMar>
              <w:top w:w="0" w:type="dxa"/>
              <w:left w:w="108" w:type="dxa"/>
              <w:bottom w:w="0" w:type="dxa"/>
              <w:right w:w="108" w:type="dxa"/>
            </w:tcMar>
            <w:vAlign w:val="center"/>
          </w:tcPr>
          <w:p w14:paraId="1BDB364F"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支持客户单IP建立别名（原厂商需提供产品功能界面截图并加盖原厂商公章）</w:t>
            </w:r>
          </w:p>
        </w:tc>
      </w:tr>
      <w:tr w:rsidR="00D20EB2" w14:paraId="711E0E99" w14:textId="77777777" w:rsidTr="00A26D35">
        <w:trPr>
          <w:trHeight w:val="551"/>
          <w:jc w:val="center"/>
        </w:trPr>
        <w:tc>
          <w:tcPr>
            <w:tcW w:w="2001" w:type="dxa"/>
            <w:tcMar>
              <w:top w:w="0" w:type="dxa"/>
              <w:left w:w="108" w:type="dxa"/>
              <w:bottom w:w="0" w:type="dxa"/>
              <w:right w:w="108" w:type="dxa"/>
            </w:tcMar>
            <w:vAlign w:val="center"/>
          </w:tcPr>
          <w:p w14:paraId="1C0143A5" w14:textId="77777777" w:rsidR="00D20EB2" w:rsidRDefault="00D20EB2" w:rsidP="00A26D35">
            <w:pPr>
              <w:spacing w:line="360" w:lineRule="auto"/>
              <w:jc w:val="center"/>
              <w:rPr>
                <w:rFonts w:ascii="宋体" w:hAnsi="宋体"/>
                <w:color w:val="000000"/>
                <w:szCs w:val="21"/>
              </w:rPr>
            </w:pPr>
            <w:r>
              <w:rPr>
                <w:rFonts w:ascii="宋体" w:hAnsi="宋体" w:hint="eastAsia"/>
                <w:color w:val="000000"/>
                <w:szCs w:val="21"/>
              </w:rPr>
              <w:t>敏感信息遮蔽（控标点）</w:t>
            </w:r>
          </w:p>
        </w:tc>
        <w:tc>
          <w:tcPr>
            <w:tcW w:w="6095" w:type="dxa"/>
            <w:tcMar>
              <w:top w:w="0" w:type="dxa"/>
              <w:left w:w="108" w:type="dxa"/>
              <w:bottom w:w="0" w:type="dxa"/>
              <w:right w:w="108" w:type="dxa"/>
            </w:tcMar>
            <w:vAlign w:val="center"/>
          </w:tcPr>
          <w:p w14:paraId="778CD6E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对审计结果集敏感内容可进行屏蔽（原厂商需提供产品功能界面截图并加盖原厂商公章）</w:t>
            </w:r>
          </w:p>
        </w:tc>
      </w:tr>
      <w:tr w:rsidR="00D20EB2" w14:paraId="7BA0CCF4" w14:textId="77777777" w:rsidTr="00A26D35">
        <w:trPr>
          <w:trHeight w:val="551"/>
          <w:jc w:val="center"/>
        </w:trPr>
        <w:tc>
          <w:tcPr>
            <w:tcW w:w="2001" w:type="dxa"/>
            <w:tcMar>
              <w:top w:w="0" w:type="dxa"/>
              <w:left w:w="108" w:type="dxa"/>
              <w:bottom w:w="0" w:type="dxa"/>
              <w:right w:w="108" w:type="dxa"/>
            </w:tcMar>
            <w:vAlign w:val="center"/>
          </w:tcPr>
          <w:p w14:paraId="2922EEF5" w14:textId="77777777" w:rsidR="00D20EB2" w:rsidRDefault="00D20EB2" w:rsidP="00A26D35">
            <w:pPr>
              <w:spacing w:line="360" w:lineRule="auto"/>
              <w:jc w:val="center"/>
              <w:rPr>
                <w:rFonts w:ascii="宋体" w:hAnsi="宋体"/>
                <w:color w:val="000000"/>
                <w:szCs w:val="21"/>
              </w:rPr>
            </w:pPr>
            <w:r>
              <w:rPr>
                <w:rFonts w:ascii="宋体" w:hAnsi="宋体" w:hint="eastAsia"/>
                <w:color w:val="000000"/>
                <w:szCs w:val="21"/>
              </w:rPr>
              <w:t>SQL语句客户化翻译（控标点）</w:t>
            </w:r>
          </w:p>
        </w:tc>
        <w:tc>
          <w:tcPr>
            <w:tcW w:w="6095" w:type="dxa"/>
            <w:tcMar>
              <w:top w:w="0" w:type="dxa"/>
              <w:left w:w="108" w:type="dxa"/>
              <w:bottom w:w="0" w:type="dxa"/>
              <w:right w:w="108" w:type="dxa"/>
            </w:tcMar>
            <w:vAlign w:val="center"/>
          </w:tcPr>
          <w:p w14:paraId="3C35EBB8"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对详细信息中的SQL语句能进行客户化翻译（原厂商需提供产品功能界面截图并加盖原厂商公章）</w:t>
            </w:r>
          </w:p>
        </w:tc>
      </w:tr>
      <w:tr w:rsidR="00D20EB2" w14:paraId="2CC32156" w14:textId="77777777" w:rsidTr="00A26D35">
        <w:trPr>
          <w:trHeight w:val="551"/>
          <w:jc w:val="center"/>
        </w:trPr>
        <w:tc>
          <w:tcPr>
            <w:tcW w:w="2001" w:type="dxa"/>
            <w:vMerge w:val="restart"/>
            <w:tcMar>
              <w:top w:w="0" w:type="dxa"/>
              <w:left w:w="108" w:type="dxa"/>
              <w:bottom w:w="0" w:type="dxa"/>
              <w:right w:w="108" w:type="dxa"/>
            </w:tcMar>
            <w:vAlign w:val="center"/>
          </w:tcPr>
          <w:p w14:paraId="62E3A80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统计信息</w:t>
            </w:r>
          </w:p>
        </w:tc>
        <w:tc>
          <w:tcPr>
            <w:tcW w:w="6095" w:type="dxa"/>
            <w:tcMar>
              <w:top w:w="0" w:type="dxa"/>
              <w:left w:w="108" w:type="dxa"/>
              <w:bottom w:w="0" w:type="dxa"/>
              <w:right w:w="108" w:type="dxa"/>
            </w:tcMar>
            <w:vAlign w:val="center"/>
          </w:tcPr>
          <w:p w14:paraId="52B2B47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风险分析：根据风险语句、</w:t>
            </w:r>
            <w:proofErr w:type="spellStart"/>
            <w:r>
              <w:rPr>
                <w:rFonts w:ascii="宋体" w:hAnsi="宋体" w:hint="eastAsia"/>
                <w:color w:val="000000"/>
                <w:szCs w:val="21"/>
              </w:rPr>
              <w:t>sql</w:t>
            </w:r>
            <w:proofErr w:type="spellEnd"/>
            <w:r>
              <w:rPr>
                <w:rFonts w:ascii="宋体" w:hAnsi="宋体" w:hint="eastAsia"/>
                <w:color w:val="000000"/>
                <w:szCs w:val="21"/>
              </w:rPr>
              <w:t>注入、漏洞攻击、风险操作等维度以时间维度统计数据库分析信息。支持规则命中查询、支持风险查询。（原厂商需提供产品功能界面截图并加盖原厂商公章）</w:t>
            </w:r>
          </w:p>
        </w:tc>
      </w:tr>
      <w:tr w:rsidR="00D20EB2" w14:paraId="5CF1B654" w14:textId="77777777" w:rsidTr="00A26D35">
        <w:trPr>
          <w:trHeight w:val="551"/>
          <w:jc w:val="center"/>
        </w:trPr>
        <w:tc>
          <w:tcPr>
            <w:tcW w:w="2001" w:type="dxa"/>
            <w:vMerge/>
            <w:tcMar>
              <w:top w:w="0" w:type="dxa"/>
              <w:left w:w="108" w:type="dxa"/>
              <w:bottom w:w="0" w:type="dxa"/>
              <w:right w:w="108" w:type="dxa"/>
            </w:tcMar>
            <w:vAlign w:val="center"/>
          </w:tcPr>
          <w:p w14:paraId="54E2B8BB"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8D5CBA2"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语句分析：基于SQL语句的操作类型统计，支持失败</w:t>
            </w:r>
            <w:proofErr w:type="spellStart"/>
            <w:r>
              <w:rPr>
                <w:rFonts w:ascii="宋体" w:hAnsi="宋体" w:hint="eastAsia"/>
                <w:color w:val="000000"/>
                <w:szCs w:val="21"/>
              </w:rPr>
              <w:t>sql</w:t>
            </w:r>
            <w:proofErr w:type="spellEnd"/>
            <w:r>
              <w:rPr>
                <w:rFonts w:ascii="宋体" w:hAnsi="宋体" w:hint="eastAsia"/>
                <w:color w:val="000000"/>
                <w:szCs w:val="21"/>
              </w:rPr>
              <w:t xml:space="preserve">统计、Top </w:t>
            </w:r>
            <w:proofErr w:type="spellStart"/>
            <w:r>
              <w:rPr>
                <w:rFonts w:ascii="宋体" w:hAnsi="宋体" w:hint="eastAsia"/>
                <w:color w:val="000000"/>
                <w:szCs w:val="21"/>
              </w:rPr>
              <w:t>sql</w:t>
            </w:r>
            <w:proofErr w:type="spellEnd"/>
            <w:r>
              <w:rPr>
                <w:rFonts w:ascii="宋体" w:hAnsi="宋体" w:hint="eastAsia"/>
                <w:color w:val="000000"/>
                <w:szCs w:val="21"/>
              </w:rPr>
              <w:t>统计；支持针对新型语句、语句审计模板检索。（原厂商需提供产品功能界面截图并加盖原厂商公章）</w:t>
            </w:r>
          </w:p>
        </w:tc>
      </w:tr>
      <w:tr w:rsidR="00D20EB2" w14:paraId="2BFEF222" w14:textId="77777777" w:rsidTr="00A26D35">
        <w:trPr>
          <w:trHeight w:val="551"/>
          <w:jc w:val="center"/>
        </w:trPr>
        <w:tc>
          <w:tcPr>
            <w:tcW w:w="2001" w:type="dxa"/>
            <w:vMerge/>
            <w:tcMar>
              <w:top w:w="0" w:type="dxa"/>
              <w:left w:w="108" w:type="dxa"/>
              <w:bottom w:w="0" w:type="dxa"/>
              <w:right w:w="108" w:type="dxa"/>
            </w:tcMar>
            <w:vAlign w:val="center"/>
          </w:tcPr>
          <w:p w14:paraId="3FECA25C"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741D883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会话分析：基于客户端IP、数据库用户、访问程序统计会话、支持会话检索；失败会话和并发会话统计；支持应用层关联会话查询。（原厂商需提供产品功能界面截图并加盖原厂商公章）</w:t>
            </w:r>
          </w:p>
        </w:tc>
      </w:tr>
      <w:tr w:rsidR="00D20EB2" w14:paraId="23685B6C" w14:textId="77777777" w:rsidTr="00A26D35">
        <w:trPr>
          <w:trHeight w:val="551"/>
          <w:jc w:val="center"/>
        </w:trPr>
        <w:tc>
          <w:tcPr>
            <w:tcW w:w="2001" w:type="dxa"/>
            <w:vMerge/>
            <w:tcMar>
              <w:top w:w="0" w:type="dxa"/>
              <w:left w:w="108" w:type="dxa"/>
              <w:bottom w:w="0" w:type="dxa"/>
              <w:right w:w="108" w:type="dxa"/>
            </w:tcMar>
            <w:vAlign w:val="center"/>
          </w:tcPr>
          <w:p w14:paraId="6E9BC183"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685BC383"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综合分析：实时统计并展示数据库各类操作及风险状况（原厂商需提供产品功能界面截图并加盖原厂商公章）</w:t>
            </w:r>
          </w:p>
        </w:tc>
      </w:tr>
      <w:tr w:rsidR="00D20EB2" w14:paraId="2C0C6028" w14:textId="77777777" w:rsidTr="00A26D35">
        <w:trPr>
          <w:trHeight w:val="551"/>
          <w:jc w:val="center"/>
        </w:trPr>
        <w:tc>
          <w:tcPr>
            <w:tcW w:w="2001" w:type="dxa"/>
            <w:tcMar>
              <w:top w:w="0" w:type="dxa"/>
              <w:left w:w="108" w:type="dxa"/>
              <w:bottom w:w="0" w:type="dxa"/>
              <w:right w:w="108" w:type="dxa"/>
            </w:tcMar>
            <w:vAlign w:val="center"/>
          </w:tcPr>
          <w:p w14:paraId="7588081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报表自定义</w:t>
            </w:r>
          </w:p>
        </w:tc>
        <w:tc>
          <w:tcPr>
            <w:tcW w:w="6095" w:type="dxa"/>
            <w:tcMar>
              <w:top w:w="0" w:type="dxa"/>
              <w:left w:w="108" w:type="dxa"/>
              <w:bottom w:w="0" w:type="dxa"/>
              <w:right w:w="108" w:type="dxa"/>
            </w:tcMar>
            <w:vAlign w:val="center"/>
          </w:tcPr>
          <w:p w14:paraId="7EAC1E1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支持报表自定义，自定义项不少于1</w:t>
            </w:r>
            <w:r>
              <w:rPr>
                <w:rFonts w:ascii="宋体" w:hAnsi="宋体"/>
                <w:color w:val="000000"/>
                <w:szCs w:val="21"/>
              </w:rPr>
              <w:t>0</w:t>
            </w:r>
            <w:r>
              <w:rPr>
                <w:rFonts w:ascii="宋体" w:hAnsi="宋体" w:hint="eastAsia"/>
                <w:color w:val="000000"/>
                <w:szCs w:val="21"/>
              </w:rPr>
              <w:t>种（原厂商需提供产品功能界面截图并加盖原厂商公章）</w:t>
            </w:r>
          </w:p>
        </w:tc>
      </w:tr>
      <w:tr w:rsidR="00D20EB2" w14:paraId="026F419F" w14:textId="77777777" w:rsidTr="00A26D35">
        <w:trPr>
          <w:trHeight w:val="381"/>
          <w:jc w:val="center"/>
        </w:trPr>
        <w:tc>
          <w:tcPr>
            <w:tcW w:w="2001" w:type="dxa"/>
            <w:vMerge w:val="restart"/>
            <w:tcMar>
              <w:top w:w="0" w:type="dxa"/>
              <w:left w:w="108" w:type="dxa"/>
              <w:bottom w:w="0" w:type="dxa"/>
              <w:right w:w="108" w:type="dxa"/>
            </w:tcMar>
            <w:vAlign w:val="center"/>
          </w:tcPr>
          <w:p w14:paraId="71D1B0BA" w14:textId="77777777" w:rsidR="00D20EB2" w:rsidRDefault="00D20EB2" w:rsidP="00A26D35">
            <w:pPr>
              <w:spacing w:line="360" w:lineRule="auto"/>
              <w:rPr>
                <w:rFonts w:ascii="宋体" w:hAnsi="宋体"/>
                <w:color w:val="000000"/>
                <w:szCs w:val="21"/>
              </w:rPr>
            </w:pPr>
            <w:r>
              <w:rPr>
                <w:rFonts w:ascii="宋体" w:hAnsi="宋体" w:cs="仿宋" w:hint="eastAsia"/>
                <w:b/>
                <w:bCs/>
                <w:color w:val="000000"/>
                <w:szCs w:val="21"/>
              </w:rPr>
              <w:t>*</w:t>
            </w:r>
            <w:r>
              <w:rPr>
                <w:rFonts w:ascii="宋体" w:hAnsi="宋体" w:hint="eastAsia"/>
                <w:color w:val="000000"/>
                <w:szCs w:val="21"/>
              </w:rPr>
              <w:t>产品资质</w:t>
            </w:r>
          </w:p>
        </w:tc>
        <w:tc>
          <w:tcPr>
            <w:tcW w:w="6095" w:type="dxa"/>
            <w:tcMar>
              <w:top w:w="0" w:type="dxa"/>
              <w:left w:w="108" w:type="dxa"/>
              <w:bottom w:w="0" w:type="dxa"/>
              <w:right w:w="108" w:type="dxa"/>
            </w:tcMar>
            <w:vAlign w:val="center"/>
          </w:tcPr>
          <w:p w14:paraId="1475B361"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信息系统安全专用万兆产品销售许可证，须符合国标GB/T-增强级的相关的技术要求；提供检测报告。</w:t>
            </w:r>
          </w:p>
        </w:tc>
      </w:tr>
      <w:tr w:rsidR="00D20EB2" w14:paraId="56BCD77E" w14:textId="77777777" w:rsidTr="00A26D35">
        <w:trPr>
          <w:trHeight w:val="381"/>
          <w:jc w:val="center"/>
        </w:trPr>
        <w:tc>
          <w:tcPr>
            <w:tcW w:w="2001" w:type="dxa"/>
            <w:vMerge/>
            <w:tcMar>
              <w:top w:w="0" w:type="dxa"/>
              <w:left w:w="108" w:type="dxa"/>
              <w:bottom w:w="0" w:type="dxa"/>
              <w:right w:w="108" w:type="dxa"/>
            </w:tcMar>
            <w:vAlign w:val="center"/>
          </w:tcPr>
          <w:p w14:paraId="013518C7"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6D043D9E"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信息系统安全专用产品销售许可证，须符合行标G/T相关的技术要求；提供检测报告。</w:t>
            </w:r>
          </w:p>
        </w:tc>
      </w:tr>
      <w:tr w:rsidR="00D20EB2" w14:paraId="6B103CE6" w14:textId="77777777" w:rsidTr="00A26D35">
        <w:trPr>
          <w:trHeight w:val="381"/>
          <w:jc w:val="center"/>
        </w:trPr>
        <w:tc>
          <w:tcPr>
            <w:tcW w:w="2001" w:type="dxa"/>
            <w:vMerge/>
            <w:tcMar>
              <w:top w:w="0" w:type="dxa"/>
              <w:left w:w="108" w:type="dxa"/>
              <w:bottom w:w="0" w:type="dxa"/>
              <w:right w:w="108" w:type="dxa"/>
            </w:tcMar>
            <w:vAlign w:val="center"/>
          </w:tcPr>
          <w:p w14:paraId="25A3E899"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1C1EF7AC" w14:textId="77777777" w:rsidR="00D20EB2" w:rsidRDefault="00D20EB2" w:rsidP="00A26D35">
            <w:pPr>
              <w:spacing w:line="360" w:lineRule="auto"/>
              <w:rPr>
                <w:rFonts w:ascii="宋体" w:hAnsi="宋体"/>
                <w:color w:val="000000"/>
                <w:szCs w:val="21"/>
              </w:rPr>
            </w:pPr>
            <w:r>
              <w:rPr>
                <w:rFonts w:ascii="宋体" w:hAnsi="宋体" w:hint="eastAsia"/>
                <w:color w:val="000000"/>
                <w:szCs w:val="21"/>
              </w:rPr>
              <w:t>中国国家信息安全产品认证证书（ISCCC）</w:t>
            </w:r>
          </w:p>
        </w:tc>
      </w:tr>
      <w:tr w:rsidR="00D20EB2" w14:paraId="2339A9E6" w14:textId="77777777" w:rsidTr="00A26D35">
        <w:trPr>
          <w:trHeight w:val="381"/>
          <w:jc w:val="center"/>
        </w:trPr>
        <w:tc>
          <w:tcPr>
            <w:tcW w:w="2001" w:type="dxa"/>
            <w:vMerge/>
            <w:tcMar>
              <w:top w:w="0" w:type="dxa"/>
              <w:left w:w="108" w:type="dxa"/>
              <w:bottom w:w="0" w:type="dxa"/>
              <w:right w:w="108" w:type="dxa"/>
            </w:tcMar>
            <w:vAlign w:val="center"/>
          </w:tcPr>
          <w:p w14:paraId="68FD4554"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5759986E" w14:textId="77777777" w:rsidR="00D20EB2" w:rsidRDefault="00D20EB2" w:rsidP="00A26D35">
            <w:pPr>
              <w:spacing w:line="360" w:lineRule="auto"/>
              <w:rPr>
                <w:rFonts w:ascii="宋体" w:hAnsi="宋体"/>
                <w:color w:val="000000"/>
                <w:szCs w:val="21"/>
              </w:rPr>
            </w:pPr>
            <w:bookmarkStart w:id="0" w:name="_Toc426731639"/>
            <w:r>
              <w:rPr>
                <w:rFonts w:ascii="宋体" w:hAnsi="宋体" w:hint="eastAsia"/>
                <w:color w:val="000000"/>
                <w:szCs w:val="21"/>
              </w:rPr>
              <w:t>国测信息技术产品安全测评证书</w:t>
            </w:r>
            <w:bookmarkEnd w:id="0"/>
            <w:r>
              <w:rPr>
                <w:rFonts w:ascii="宋体" w:hAnsi="宋体" w:hint="eastAsia"/>
                <w:color w:val="000000"/>
                <w:szCs w:val="21"/>
              </w:rPr>
              <w:t>-</w:t>
            </w:r>
            <w:r>
              <w:rPr>
                <w:rFonts w:ascii="宋体" w:hAnsi="宋体"/>
                <w:color w:val="000000"/>
                <w:szCs w:val="21"/>
              </w:rPr>
              <w:t>EAL3+</w:t>
            </w:r>
          </w:p>
        </w:tc>
      </w:tr>
      <w:tr w:rsidR="00D20EB2" w14:paraId="4DD5A4A4" w14:textId="77777777" w:rsidTr="00A26D35">
        <w:trPr>
          <w:trHeight w:val="381"/>
          <w:jc w:val="center"/>
        </w:trPr>
        <w:tc>
          <w:tcPr>
            <w:tcW w:w="2001" w:type="dxa"/>
            <w:vMerge w:val="restart"/>
            <w:tcMar>
              <w:top w:w="0" w:type="dxa"/>
              <w:left w:w="108" w:type="dxa"/>
              <w:bottom w:w="0" w:type="dxa"/>
              <w:right w:w="108" w:type="dxa"/>
            </w:tcMar>
            <w:vAlign w:val="center"/>
          </w:tcPr>
          <w:p w14:paraId="7637B2A5" w14:textId="77777777" w:rsidR="00D20EB2" w:rsidRDefault="00D20EB2" w:rsidP="00A26D35">
            <w:pPr>
              <w:spacing w:line="360" w:lineRule="auto"/>
              <w:rPr>
                <w:rFonts w:ascii="宋体" w:hAnsi="宋体"/>
                <w:color w:val="000000"/>
                <w:szCs w:val="21"/>
              </w:rPr>
            </w:pPr>
            <w:r>
              <w:rPr>
                <w:rFonts w:ascii="宋体" w:hAnsi="宋体" w:cs="仿宋" w:hint="eastAsia"/>
                <w:b/>
                <w:bCs/>
                <w:color w:val="000000"/>
                <w:szCs w:val="21"/>
              </w:rPr>
              <w:t>*</w:t>
            </w:r>
            <w:r>
              <w:rPr>
                <w:rFonts w:ascii="宋体" w:hAnsi="宋体" w:hint="eastAsia"/>
                <w:color w:val="000000"/>
                <w:szCs w:val="21"/>
              </w:rPr>
              <w:t>厂商资质</w:t>
            </w:r>
          </w:p>
        </w:tc>
        <w:tc>
          <w:tcPr>
            <w:tcW w:w="6095" w:type="dxa"/>
            <w:tcMar>
              <w:top w:w="0" w:type="dxa"/>
              <w:left w:w="108" w:type="dxa"/>
              <w:bottom w:w="0" w:type="dxa"/>
              <w:right w:w="108" w:type="dxa"/>
            </w:tcMar>
            <w:vAlign w:val="center"/>
          </w:tcPr>
          <w:p w14:paraId="51CD58D4" w14:textId="77777777" w:rsidR="00D20EB2" w:rsidRDefault="00D20EB2" w:rsidP="00A26D35">
            <w:pPr>
              <w:spacing w:line="360" w:lineRule="auto"/>
              <w:ind w:left="191" w:hangingChars="91" w:hanging="191"/>
              <w:rPr>
                <w:rFonts w:ascii="宋体" w:hAnsi="宋体" w:cs="Arial"/>
                <w:color w:val="000000"/>
                <w:szCs w:val="21"/>
              </w:rPr>
            </w:pPr>
            <w:r>
              <w:rPr>
                <w:rFonts w:ascii="宋体" w:hAnsi="宋体" w:cs="Arial" w:hint="eastAsia"/>
                <w:color w:val="000000"/>
                <w:szCs w:val="21"/>
              </w:rPr>
              <w:t>厂商应具备足够的信息安全服务技术实力及安全服务保障能力，获得中国信息安全测评中心颁发的信息安全服务安全工程类</w:t>
            </w:r>
            <w:r>
              <w:rPr>
                <w:rFonts w:ascii="宋体" w:hAnsi="宋体" w:cs="Arial" w:hint="eastAsia"/>
                <w:color w:val="FF0000"/>
                <w:szCs w:val="21"/>
              </w:rPr>
              <w:t>不</w:t>
            </w:r>
            <w:r w:rsidRPr="00FF5F81">
              <w:rPr>
                <w:rFonts w:ascii="宋体" w:hAnsi="宋体" w:cs="Arial" w:hint="eastAsia"/>
                <w:szCs w:val="21"/>
              </w:rPr>
              <w:t>低于包括二级资质证</w:t>
            </w:r>
            <w:r>
              <w:rPr>
                <w:rFonts w:ascii="宋体" w:hAnsi="宋体" w:cs="Arial" w:hint="eastAsia"/>
                <w:color w:val="000000"/>
                <w:szCs w:val="21"/>
              </w:rPr>
              <w:t>书。</w:t>
            </w:r>
          </w:p>
        </w:tc>
      </w:tr>
      <w:tr w:rsidR="00D20EB2" w14:paraId="328EEB30" w14:textId="77777777" w:rsidTr="00A26D35">
        <w:trPr>
          <w:trHeight w:val="381"/>
          <w:jc w:val="center"/>
        </w:trPr>
        <w:tc>
          <w:tcPr>
            <w:tcW w:w="2001" w:type="dxa"/>
            <w:vMerge/>
            <w:tcMar>
              <w:top w:w="0" w:type="dxa"/>
              <w:left w:w="108" w:type="dxa"/>
              <w:bottom w:w="0" w:type="dxa"/>
              <w:right w:w="108" w:type="dxa"/>
            </w:tcMar>
            <w:vAlign w:val="center"/>
          </w:tcPr>
          <w:p w14:paraId="181A0970"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39E8C9B5" w14:textId="77777777" w:rsidR="00D20EB2" w:rsidRDefault="00D20EB2" w:rsidP="00A26D35">
            <w:pPr>
              <w:spacing w:line="360" w:lineRule="auto"/>
              <w:ind w:left="191" w:hangingChars="91" w:hanging="191"/>
              <w:rPr>
                <w:rFonts w:ascii="宋体" w:hAnsi="宋体"/>
                <w:color w:val="000000"/>
                <w:szCs w:val="21"/>
              </w:rPr>
            </w:pPr>
            <w:r>
              <w:rPr>
                <w:rFonts w:ascii="宋体" w:hAnsi="宋体" w:cs="Arial" w:hint="eastAsia"/>
                <w:color w:val="000000"/>
                <w:szCs w:val="21"/>
              </w:rPr>
              <w:t>厂商应具备针对安全事件的远程和现场的紧急响应能力，获得中国信息安全认证中心颁发的信息安全应急处理服务一级资质证书。</w:t>
            </w:r>
          </w:p>
        </w:tc>
      </w:tr>
      <w:tr w:rsidR="00D20EB2" w14:paraId="2AF1D00E" w14:textId="77777777" w:rsidTr="00A26D35">
        <w:trPr>
          <w:trHeight w:val="381"/>
          <w:jc w:val="center"/>
        </w:trPr>
        <w:tc>
          <w:tcPr>
            <w:tcW w:w="2001" w:type="dxa"/>
            <w:vMerge/>
            <w:tcMar>
              <w:top w:w="0" w:type="dxa"/>
              <w:left w:w="108" w:type="dxa"/>
              <w:bottom w:w="0" w:type="dxa"/>
              <w:right w:w="108" w:type="dxa"/>
            </w:tcMar>
            <w:vAlign w:val="center"/>
          </w:tcPr>
          <w:p w14:paraId="2FE16063" w14:textId="77777777" w:rsidR="00D20EB2" w:rsidRDefault="00D20EB2" w:rsidP="00A26D35">
            <w:pPr>
              <w:spacing w:line="360" w:lineRule="auto"/>
              <w:rPr>
                <w:rFonts w:ascii="宋体" w:hAnsi="宋体"/>
                <w:color w:val="000000"/>
                <w:szCs w:val="21"/>
              </w:rPr>
            </w:pPr>
          </w:p>
        </w:tc>
        <w:tc>
          <w:tcPr>
            <w:tcW w:w="6095" w:type="dxa"/>
            <w:tcMar>
              <w:top w:w="0" w:type="dxa"/>
              <w:left w:w="108" w:type="dxa"/>
              <w:bottom w:w="0" w:type="dxa"/>
              <w:right w:w="108" w:type="dxa"/>
            </w:tcMar>
            <w:vAlign w:val="center"/>
          </w:tcPr>
          <w:p w14:paraId="743B8888" w14:textId="77777777" w:rsidR="00D20EB2" w:rsidRDefault="00D20EB2" w:rsidP="00A26D35">
            <w:pPr>
              <w:spacing w:line="360" w:lineRule="auto"/>
              <w:ind w:left="191" w:hangingChars="91" w:hanging="191"/>
              <w:rPr>
                <w:rFonts w:ascii="宋体" w:hAnsi="宋体"/>
                <w:color w:val="000000"/>
                <w:szCs w:val="21"/>
              </w:rPr>
            </w:pPr>
            <w:r>
              <w:rPr>
                <w:rFonts w:ascii="宋体" w:hAnsi="宋体" w:cs="Arial" w:hint="eastAsia"/>
                <w:color w:val="000000"/>
                <w:szCs w:val="21"/>
              </w:rPr>
              <w:t>厂商应具备针足够的风险评估服务能力，获得中国信息安全认证中心颁发的信息安全风险评估服务一级资质证书；</w:t>
            </w:r>
            <w:r>
              <w:rPr>
                <w:rFonts w:ascii="宋体" w:hAnsi="宋体" w:hint="eastAsia"/>
                <w:szCs w:val="21"/>
              </w:rPr>
              <w:t>厂商应具备安全运维服务能力，获得中国网络安全审查技术中心与认证中心颁发的信息系统安全运维一级资质证书。</w:t>
            </w:r>
          </w:p>
        </w:tc>
      </w:tr>
    </w:tbl>
    <w:p w14:paraId="19C76C4D" w14:textId="77777777" w:rsidR="00D20EB2" w:rsidRDefault="00D20EB2" w:rsidP="00D20EB2">
      <w:pPr>
        <w:snapToGrid w:val="0"/>
        <w:spacing w:line="360" w:lineRule="auto"/>
        <w:jc w:val="left"/>
        <w:rPr>
          <w:rFonts w:ascii="宋体" w:hAnsi="宋体" w:hint="eastAsia"/>
          <w:b/>
          <w:color w:val="000000"/>
          <w:szCs w:val="21"/>
        </w:rPr>
      </w:pPr>
    </w:p>
    <w:p w14:paraId="129276D4" w14:textId="77777777" w:rsidR="00D20EB2" w:rsidRDefault="00D20EB2" w:rsidP="00D20EB2">
      <w:pPr>
        <w:snapToGrid w:val="0"/>
        <w:spacing w:line="360" w:lineRule="auto"/>
        <w:jc w:val="left"/>
        <w:rPr>
          <w:rFonts w:ascii="宋体" w:hAnsi="宋体" w:hint="eastAsia"/>
          <w:b/>
          <w:color w:val="000000"/>
          <w:szCs w:val="21"/>
        </w:rPr>
      </w:pPr>
      <w:r>
        <w:rPr>
          <w:rFonts w:ascii="宋体" w:hAnsi="宋体" w:hint="eastAsia"/>
          <w:b/>
          <w:color w:val="000000"/>
          <w:szCs w:val="21"/>
        </w:rPr>
        <w:t>五、交货期：5个工作日</w:t>
      </w:r>
    </w:p>
    <w:p w14:paraId="17E566FA" w14:textId="77777777" w:rsidR="00D20EB2" w:rsidRDefault="00D20EB2" w:rsidP="00D20EB2">
      <w:pPr>
        <w:snapToGrid w:val="0"/>
        <w:spacing w:line="360" w:lineRule="auto"/>
        <w:jc w:val="left"/>
        <w:rPr>
          <w:rFonts w:ascii="宋体" w:hAnsi="宋体" w:hint="eastAsia"/>
          <w:b/>
          <w:color w:val="000000"/>
          <w:szCs w:val="21"/>
        </w:rPr>
      </w:pPr>
    </w:p>
    <w:p w14:paraId="56AC54FE" w14:textId="77777777" w:rsidR="00D20EB2" w:rsidRDefault="00D20EB2" w:rsidP="00D20EB2">
      <w:pPr>
        <w:numPr>
          <w:ilvl w:val="0"/>
          <w:numId w:val="3"/>
        </w:numPr>
        <w:snapToGrid w:val="0"/>
        <w:spacing w:line="360" w:lineRule="auto"/>
        <w:jc w:val="left"/>
        <w:rPr>
          <w:rFonts w:ascii="宋体" w:hAnsi="宋体" w:hint="eastAsia"/>
          <w:b/>
          <w:color w:val="000000"/>
          <w:szCs w:val="21"/>
        </w:rPr>
      </w:pPr>
      <w:r>
        <w:rPr>
          <w:rFonts w:ascii="宋体" w:hAnsi="宋体" w:hint="eastAsia"/>
          <w:b/>
          <w:color w:val="000000"/>
          <w:szCs w:val="21"/>
        </w:rPr>
        <w:t>质保期：1年，</w:t>
      </w:r>
      <w:r w:rsidRPr="00AA14D9">
        <w:rPr>
          <w:rFonts w:ascii="宋体" w:hAnsi="宋体" w:hint="eastAsia"/>
          <w:b/>
          <w:color w:val="000000"/>
          <w:szCs w:val="21"/>
        </w:rPr>
        <w:t>质保期内，提供原厂售后服务。</w:t>
      </w:r>
      <w:r>
        <w:rPr>
          <w:rFonts w:ascii="宋体" w:hAnsi="宋体" w:hint="eastAsia"/>
          <w:b/>
          <w:color w:val="000000"/>
          <w:szCs w:val="21"/>
        </w:rPr>
        <w:t xml:space="preserve"> </w:t>
      </w:r>
    </w:p>
    <w:p w14:paraId="2C457BC0" w14:textId="77777777" w:rsidR="00D20EB2" w:rsidRDefault="00D20EB2" w:rsidP="00D20EB2">
      <w:pPr>
        <w:spacing w:line="360" w:lineRule="auto"/>
        <w:rPr>
          <w:rFonts w:ascii="宋体" w:hAnsi="宋体" w:cs="宋体"/>
          <w:color w:val="000000"/>
          <w:kern w:val="0"/>
          <w:szCs w:val="21"/>
        </w:rPr>
      </w:pPr>
      <w:r>
        <w:rPr>
          <w:rFonts w:ascii="宋体" w:hAnsi="宋体" w:cs="Arial" w:hint="eastAsia"/>
          <w:b/>
          <w:bCs/>
          <w:color w:val="000000"/>
          <w:szCs w:val="21"/>
        </w:rPr>
        <w:t>质量及服务保证：</w:t>
      </w:r>
    </w:p>
    <w:p w14:paraId="00A948AD" w14:textId="77777777" w:rsidR="00D20EB2" w:rsidRDefault="00D20EB2" w:rsidP="00D20EB2">
      <w:pPr>
        <w:pStyle w:val="1"/>
        <w:spacing w:line="360" w:lineRule="auto"/>
        <w:rPr>
          <w:rFonts w:ascii="宋体" w:hAnsi="宋体" w:cs="宋体"/>
          <w:color w:val="000000"/>
          <w:kern w:val="0"/>
          <w:szCs w:val="21"/>
        </w:rPr>
      </w:pPr>
      <w:r>
        <w:rPr>
          <w:rFonts w:ascii="宋体" w:hAnsi="宋体" w:cs="宋体" w:hint="eastAsia"/>
          <w:color w:val="000000"/>
          <w:kern w:val="0"/>
          <w:szCs w:val="21"/>
        </w:rPr>
        <w:t>（1）提供产品是符合国家技术规范和质量标准的合格产品，满足采购人的使用需求，并具有可靠的售后服务体系，质量可靠、使用安全。</w:t>
      </w:r>
    </w:p>
    <w:p w14:paraId="7955B2BE" w14:textId="77777777" w:rsidR="00D20EB2" w:rsidRPr="00FF5F81" w:rsidRDefault="00D20EB2" w:rsidP="00D20EB2">
      <w:pPr>
        <w:pStyle w:val="1"/>
        <w:spacing w:line="360" w:lineRule="auto"/>
        <w:rPr>
          <w:rFonts w:ascii="宋体" w:hAnsi="宋体" w:cs="宋体"/>
          <w:kern w:val="0"/>
          <w:szCs w:val="21"/>
        </w:rPr>
      </w:pPr>
      <w:r>
        <w:rPr>
          <w:rFonts w:ascii="宋体" w:hAnsi="宋体" w:cs="宋体" w:hint="eastAsia"/>
          <w:color w:val="000000"/>
          <w:kern w:val="0"/>
          <w:szCs w:val="21"/>
        </w:rPr>
        <w:t>本项目选用的设备所支持的各项功能、协议、接口设计标准应严格遵循相关国际标准、中华人民共国国家标准和工业和信息</w:t>
      </w:r>
      <w:r w:rsidRPr="00FF5F81">
        <w:rPr>
          <w:rFonts w:ascii="宋体" w:hAnsi="宋体" w:cs="宋体" w:hint="eastAsia"/>
          <w:kern w:val="0"/>
          <w:szCs w:val="21"/>
        </w:rPr>
        <w:t>化部制订的行业标准。</w:t>
      </w:r>
    </w:p>
    <w:p w14:paraId="67B70F12" w14:textId="77777777" w:rsidR="00D20EB2" w:rsidRPr="00FF5F81" w:rsidRDefault="00D20EB2" w:rsidP="00D20EB2">
      <w:pPr>
        <w:spacing w:line="360" w:lineRule="auto"/>
        <w:ind w:firstLineChars="200" w:firstLine="420"/>
        <w:rPr>
          <w:rFonts w:ascii="宋体" w:hAnsi="宋体" w:cs="宋体"/>
          <w:kern w:val="0"/>
          <w:szCs w:val="21"/>
        </w:rPr>
      </w:pPr>
      <w:r w:rsidRPr="00FF5F81">
        <w:rPr>
          <w:rFonts w:ascii="宋体" w:hAnsi="宋体" w:cs="宋体" w:hint="eastAsia"/>
          <w:kern w:val="0"/>
          <w:szCs w:val="21"/>
        </w:rPr>
        <w:t>供应商必须使用满足需求的已规模商用的产品，且该网络产品获得国家相关部门的销售许可证。禁止使用实验室设备，否则将被认为没有正确响应。</w:t>
      </w:r>
    </w:p>
    <w:p w14:paraId="74CA0811" w14:textId="77777777" w:rsidR="00D20EB2" w:rsidRPr="00FF5F81" w:rsidRDefault="00D20EB2" w:rsidP="00D20EB2">
      <w:pPr>
        <w:pStyle w:val="1"/>
        <w:spacing w:line="360" w:lineRule="auto"/>
        <w:rPr>
          <w:rFonts w:ascii="宋体" w:hAnsi="宋体" w:cs="宋体"/>
          <w:kern w:val="0"/>
          <w:szCs w:val="21"/>
        </w:rPr>
      </w:pPr>
      <w:r w:rsidRPr="00FF5F81">
        <w:rPr>
          <w:rFonts w:ascii="宋体" w:hAnsi="宋体" w:cs="宋体" w:hint="eastAsia"/>
          <w:kern w:val="0"/>
          <w:szCs w:val="21"/>
        </w:rPr>
        <w:t>（2）供应商保证其提供的产品中所有预装和为本项目安装的软件均为具有合法版权或使用权的正版软件且无质量瑕疵；</w:t>
      </w:r>
    </w:p>
    <w:p w14:paraId="05A46EEA" w14:textId="77777777" w:rsidR="00D20EB2" w:rsidRPr="00FF5F81" w:rsidRDefault="00D20EB2" w:rsidP="00D20EB2">
      <w:pPr>
        <w:pStyle w:val="1"/>
        <w:spacing w:line="360" w:lineRule="auto"/>
        <w:rPr>
          <w:rFonts w:ascii="宋体" w:hAnsi="宋体" w:cs="宋体"/>
          <w:kern w:val="0"/>
          <w:szCs w:val="21"/>
        </w:rPr>
      </w:pPr>
      <w:r w:rsidRPr="00FF5F81">
        <w:rPr>
          <w:rFonts w:ascii="宋体" w:hAnsi="宋体" w:cs="宋体" w:hint="eastAsia"/>
          <w:kern w:val="0"/>
          <w:szCs w:val="21"/>
        </w:rPr>
        <w:t>（3）质保期为自设备验收合格之日起1年。在质保期内，如遇软件产品升级、改版，应免费提供更新、升级服务；</w:t>
      </w:r>
    </w:p>
    <w:p w14:paraId="103FA881" w14:textId="77777777" w:rsidR="00D20EB2" w:rsidRDefault="00D20EB2" w:rsidP="00D20EB2">
      <w:pPr>
        <w:pStyle w:val="1"/>
        <w:spacing w:line="360" w:lineRule="auto"/>
        <w:rPr>
          <w:rFonts w:ascii="宋体" w:hAnsi="宋体" w:cs="宋体"/>
          <w:color w:val="000000"/>
          <w:kern w:val="0"/>
          <w:szCs w:val="21"/>
        </w:rPr>
      </w:pPr>
      <w:r w:rsidRPr="00FF5F81">
        <w:rPr>
          <w:rFonts w:ascii="宋体" w:hAnsi="宋体" w:cs="宋体" w:hint="eastAsia"/>
          <w:kern w:val="0"/>
          <w:szCs w:val="21"/>
        </w:rPr>
        <w:t>（4）供应商须保证所提供硬件产品包括相关附件为相应硬件厂家原装</w:t>
      </w:r>
      <w:r>
        <w:rPr>
          <w:rFonts w:ascii="宋体" w:hAnsi="宋体" w:cs="宋体" w:hint="eastAsia"/>
          <w:color w:val="000000"/>
          <w:kern w:val="0"/>
          <w:szCs w:val="21"/>
        </w:rPr>
        <w:t>正品，软件产品为相关厂家正版软件，符合国家有关规定。供应商须保证所提供产品具有合法的版权或使用权，本项目采购的产品，如在本项目范围内使用过程中出现版权或使用权纠纷，应由成交供应商负责，采购人不承担责任。</w:t>
      </w:r>
    </w:p>
    <w:p w14:paraId="753017C1" w14:textId="77777777" w:rsidR="00D20EB2" w:rsidRDefault="00D20EB2" w:rsidP="00D20EB2">
      <w:pPr>
        <w:pStyle w:val="1"/>
        <w:spacing w:line="360" w:lineRule="auto"/>
        <w:rPr>
          <w:rFonts w:ascii="宋体" w:hAnsi="宋体" w:cs="宋体"/>
          <w:color w:val="000000"/>
          <w:kern w:val="0"/>
          <w:szCs w:val="21"/>
        </w:rPr>
      </w:pPr>
      <w:r>
        <w:rPr>
          <w:rFonts w:ascii="宋体" w:hAnsi="宋体" w:cs="宋体" w:hint="eastAsia"/>
          <w:color w:val="000000"/>
          <w:kern w:val="0"/>
          <w:szCs w:val="21"/>
        </w:rPr>
        <w:lastRenderedPageBreak/>
        <w:t>（5）设备到货验收时发现任何损坏、数量不全或产品不符等问题，由成交供应商负责解决。采购人有拒收的权利并保留索赔权利。按谈判文件和响应文件得条款对全部设备的型号、规格、数量、外型、包装及资料、文件（如装箱单、保修单、随箱介质等）进行验收。</w:t>
      </w:r>
    </w:p>
    <w:p w14:paraId="510C3E79" w14:textId="77777777" w:rsidR="00D20EB2" w:rsidRDefault="00D20EB2" w:rsidP="00D20EB2">
      <w:pPr>
        <w:pStyle w:val="1"/>
        <w:spacing w:line="360" w:lineRule="auto"/>
        <w:rPr>
          <w:rFonts w:ascii="宋体" w:hAnsi="宋体" w:cs="宋体" w:hint="eastAsia"/>
          <w:color w:val="000000"/>
          <w:kern w:val="0"/>
          <w:szCs w:val="21"/>
        </w:rPr>
      </w:pPr>
      <w:r>
        <w:rPr>
          <w:rFonts w:ascii="宋体" w:hAnsi="宋体" w:cs="宋体" w:hint="eastAsia"/>
          <w:color w:val="000000"/>
          <w:kern w:val="0"/>
          <w:szCs w:val="21"/>
        </w:rPr>
        <w:t>（6）成交供应商必须在5个工作日内设备到货，并完成安装、调试工作，供应商应制定详细的进度计划，对此阶段可能发生的事件需有应急方案。成交供应商在实施过程中，需对项目进行规范化管理，要有项目管理组织、项目管理计划、项目进度计划等方案，确保实施质量。</w:t>
      </w:r>
    </w:p>
    <w:p w14:paraId="5DC58F6E" w14:textId="77777777" w:rsidR="00D20EB2" w:rsidRDefault="00D20EB2" w:rsidP="00D20EB2">
      <w:pPr>
        <w:snapToGrid w:val="0"/>
        <w:spacing w:line="360" w:lineRule="auto"/>
        <w:ind w:firstLineChars="100" w:firstLine="210"/>
        <w:jc w:val="left"/>
        <w:rPr>
          <w:rFonts w:ascii="宋体" w:hAnsi="宋体" w:hint="eastAsia"/>
          <w:b/>
          <w:color w:val="000000"/>
          <w:szCs w:val="21"/>
        </w:rPr>
      </w:pPr>
      <w:r>
        <w:rPr>
          <w:rFonts w:ascii="宋体" w:hAnsi="宋体" w:cs="宋体" w:hint="eastAsia"/>
          <w:color w:val="000000"/>
          <w:kern w:val="0"/>
          <w:szCs w:val="21"/>
        </w:rPr>
        <w:t>（7）供应商需要提供质保期内备用机的服务承诺。</w:t>
      </w:r>
    </w:p>
    <w:p w14:paraId="7F1C693E" w14:textId="77777777" w:rsidR="00D20EB2" w:rsidRDefault="00D20EB2" w:rsidP="00D20EB2">
      <w:pPr>
        <w:snapToGrid w:val="0"/>
        <w:spacing w:line="360" w:lineRule="auto"/>
        <w:jc w:val="left"/>
        <w:rPr>
          <w:rFonts w:ascii="宋体" w:hAnsi="宋体" w:hint="eastAsia"/>
          <w:b/>
          <w:color w:val="000000"/>
          <w:szCs w:val="21"/>
        </w:rPr>
      </w:pPr>
    </w:p>
    <w:p w14:paraId="7FFE5A25" w14:textId="77777777" w:rsidR="00D20EB2" w:rsidRDefault="00D20EB2" w:rsidP="00D20EB2">
      <w:pPr>
        <w:snapToGrid w:val="0"/>
        <w:spacing w:line="360" w:lineRule="auto"/>
        <w:jc w:val="left"/>
        <w:rPr>
          <w:rFonts w:ascii="宋体" w:hAnsi="宋体" w:hint="eastAsia"/>
          <w:b/>
          <w:color w:val="000000"/>
          <w:szCs w:val="21"/>
        </w:rPr>
      </w:pPr>
      <w:r>
        <w:rPr>
          <w:rFonts w:ascii="宋体" w:hAnsi="宋体" w:hint="eastAsia"/>
          <w:b/>
          <w:color w:val="000000"/>
          <w:szCs w:val="21"/>
        </w:rPr>
        <w:t>七、售后服务：</w:t>
      </w:r>
    </w:p>
    <w:p w14:paraId="5BD52990" w14:textId="77777777" w:rsidR="00D20EB2" w:rsidRPr="00450F67" w:rsidRDefault="00D20EB2" w:rsidP="00D20EB2">
      <w:pPr>
        <w:snapToGrid w:val="0"/>
        <w:spacing w:line="360" w:lineRule="auto"/>
        <w:jc w:val="left"/>
        <w:rPr>
          <w:rFonts w:ascii="宋体" w:hAnsi="宋体" w:hint="eastAsia"/>
          <w:bCs/>
          <w:color w:val="000000"/>
          <w:szCs w:val="21"/>
        </w:rPr>
      </w:pPr>
      <w:bookmarkStart w:id="1" w:name="_Toc140551702"/>
      <w:bookmarkStart w:id="2" w:name="_Toc170033513"/>
      <w:bookmarkStart w:id="3" w:name="_Toc170196852"/>
      <w:bookmarkStart w:id="4" w:name="_Toc282193038"/>
      <w:bookmarkStart w:id="5" w:name="_Toc282202649"/>
      <w:bookmarkStart w:id="6" w:name="_Toc298506150"/>
      <w:bookmarkStart w:id="7" w:name="_Toc427945072"/>
      <w:bookmarkStart w:id="8" w:name="_Toc536032748"/>
    </w:p>
    <w:p w14:paraId="1BA8575A" w14:textId="77777777" w:rsidR="00D20EB2" w:rsidRPr="00450F67" w:rsidRDefault="00D20EB2" w:rsidP="00D20EB2">
      <w:pPr>
        <w:snapToGrid w:val="0"/>
        <w:spacing w:line="360" w:lineRule="auto"/>
        <w:jc w:val="left"/>
        <w:rPr>
          <w:rFonts w:ascii="宋体" w:hAnsi="宋体" w:hint="eastAsia"/>
          <w:bCs/>
          <w:color w:val="000000"/>
          <w:szCs w:val="21"/>
        </w:rPr>
      </w:pPr>
      <w:r w:rsidRPr="00450F67">
        <w:rPr>
          <w:rFonts w:ascii="宋体" w:hAnsi="宋体" w:hint="eastAsia"/>
          <w:bCs/>
          <w:color w:val="000000"/>
          <w:szCs w:val="21"/>
        </w:rPr>
        <w:t>售后服务内容</w:t>
      </w:r>
      <w:bookmarkEnd w:id="1"/>
      <w:bookmarkEnd w:id="2"/>
      <w:bookmarkEnd w:id="3"/>
      <w:bookmarkEnd w:id="4"/>
      <w:bookmarkEnd w:id="5"/>
      <w:bookmarkEnd w:id="6"/>
      <w:bookmarkEnd w:id="7"/>
      <w:bookmarkEnd w:id="8"/>
      <w:r w:rsidRPr="00450F67">
        <w:rPr>
          <w:rFonts w:ascii="宋体" w:hAnsi="宋体" w:hint="eastAsia"/>
          <w:bCs/>
          <w:color w:val="000000"/>
          <w:szCs w:val="21"/>
        </w:rPr>
        <w:t>：</w:t>
      </w:r>
    </w:p>
    <w:p w14:paraId="242BC999" w14:textId="77777777" w:rsidR="00D20EB2" w:rsidRPr="00450F67" w:rsidRDefault="00D20EB2" w:rsidP="00D20EB2">
      <w:pPr>
        <w:spacing w:line="360" w:lineRule="auto"/>
        <w:rPr>
          <w:rFonts w:ascii="宋体" w:hAnsi="宋体"/>
          <w:bCs/>
          <w:color w:val="000000"/>
          <w:szCs w:val="21"/>
        </w:rPr>
      </w:pPr>
      <w:bookmarkStart w:id="9" w:name="_Toc140551703"/>
      <w:bookmarkStart w:id="10" w:name="_Toc170033514"/>
      <w:r w:rsidRPr="00450F67">
        <w:rPr>
          <w:rFonts w:ascii="宋体" w:hAnsi="宋体" w:hint="eastAsia"/>
          <w:bCs/>
          <w:color w:val="000000"/>
          <w:szCs w:val="21"/>
        </w:rPr>
        <w:t>（一）、日常咨询</w:t>
      </w:r>
      <w:bookmarkEnd w:id="9"/>
      <w:bookmarkEnd w:id="10"/>
    </w:p>
    <w:p w14:paraId="3EE1CB5F" w14:textId="77777777" w:rsidR="00D20EB2" w:rsidRPr="00450F67" w:rsidRDefault="00D20EB2" w:rsidP="00D20EB2">
      <w:pPr>
        <w:pStyle w:val="a7"/>
        <w:numPr>
          <w:ilvl w:val="0"/>
          <w:numId w:val="1"/>
        </w:numPr>
        <w:spacing w:line="360" w:lineRule="auto"/>
        <w:ind w:left="0" w:firstLineChars="200" w:firstLine="420"/>
        <w:rPr>
          <w:rFonts w:ascii="宋体" w:hAnsi="宋体"/>
          <w:bCs/>
          <w:color w:val="000000"/>
        </w:rPr>
      </w:pPr>
      <w:r w:rsidRPr="00450F67">
        <w:rPr>
          <w:rFonts w:ascii="宋体" w:hAnsi="宋体"/>
          <w:bCs/>
          <w:color w:val="000000"/>
        </w:rPr>
        <w:t>1</w:t>
      </w:r>
      <w:r w:rsidRPr="00450F67">
        <w:rPr>
          <w:rFonts w:ascii="宋体" w:hAnsi="宋体"/>
          <w:bCs/>
          <w:color w:val="000000"/>
        </w:rPr>
        <w:t>、</w:t>
      </w:r>
      <w:r w:rsidRPr="00450F67">
        <w:rPr>
          <w:rFonts w:ascii="宋体" w:hAnsi="宋体" w:hint="eastAsia"/>
          <w:bCs/>
          <w:color w:val="000000"/>
        </w:rPr>
        <w:t>供应商需</w:t>
      </w:r>
      <w:r w:rsidRPr="00450F67">
        <w:rPr>
          <w:rFonts w:ascii="宋体" w:hAnsi="宋体"/>
          <w:bCs/>
          <w:color w:val="000000"/>
        </w:rPr>
        <w:t>提供服务热线号码，服务支持邮箱以供联系。</w:t>
      </w:r>
    </w:p>
    <w:p w14:paraId="7743DEB7" w14:textId="77777777" w:rsidR="00D20EB2" w:rsidRPr="00450F67" w:rsidRDefault="00D20EB2" w:rsidP="00D20EB2">
      <w:pPr>
        <w:pStyle w:val="a7"/>
        <w:numPr>
          <w:ilvl w:val="0"/>
          <w:numId w:val="1"/>
        </w:numPr>
        <w:spacing w:line="360" w:lineRule="auto"/>
        <w:ind w:left="0" w:firstLineChars="200" w:firstLine="420"/>
        <w:rPr>
          <w:rFonts w:ascii="宋体" w:hAnsi="宋体"/>
          <w:bCs/>
          <w:color w:val="000000"/>
        </w:rPr>
      </w:pPr>
      <w:r w:rsidRPr="00450F67">
        <w:rPr>
          <w:rFonts w:ascii="宋体" w:hAnsi="宋体"/>
          <w:bCs/>
          <w:color w:val="000000"/>
        </w:rPr>
        <w:t>2</w:t>
      </w:r>
      <w:r w:rsidRPr="00450F67">
        <w:rPr>
          <w:rFonts w:ascii="宋体" w:hAnsi="宋体"/>
          <w:bCs/>
          <w:color w:val="000000"/>
        </w:rPr>
        <w:t>、</w:t>
      </w:r>
      <w:r w:rsidRPr="00450F67">
        <w:rPr>
          <w:rFonts w:ascii="宋体" w:hAnsi="宋体" w:hint="eastAsia"/>
          <w:bCs/>
          <w:color w:val="000000"/>
        </w:rPr>
        <w:t>供应商需提供</w:t>
      </w:r>
      <w:r w:rsidRPr="00450F67">
        <w:rPr>
          <w:rFonts w:ascii="宋体" w:hAnsi="宋体"/>
          <w:bCs/>
          <w:color w:val="000000"/>
        </w:rPr>
        <w:t>以电话、传真和电子邮件等方式回答</w:t>
      </w:r>
      <w:r w:rsidRPr="00450F67">
        <w:rPr>
          <w:rFonts w:ascii="宋体" w:hAnsi="宋体" w:hint="eastAsia"/>
          <w:bCs/>
          <w:color w:val="000000"/>
        </w:rPr>
        <w:t>首都博物馆</w:t>
      </w:r>
      <w:r w:rsidRPr="00450F67">
        <w:rPr>
          <w:rFonts w:ascii="宋体" w:hAnsi="宋体"/>
          <w:bCs/>
          <w:color w:val="000000"/>
        </w:rPr>
        <w:t>的相关安全咨询。</w:t>
      </w:r>
    </w:p>
    <w:p w14:paraId="01C3FF35" w14:textId="77777777" w:rsidR="00D20EB2" w:rsidRPr="00450F67" w:rsidRDefault="00D20EB2" w:rsidP="00D20EB2">
      <w:pPr>
        <w:pStyle w:val="a7"/>
        <w:numPr>
          <w:ilvl w:val="0"/>
          <w:numId w:val="1"/>
        </w:numPr>
        <w:spacing w:line="360" w:lineRule="auto"/>
        <w:ind w:left="0" w:firstLineChars="200" w:firstLine="420"/>
        <w:rPr>
          <w:rFonts w:ascii="宋体" w:hAnsi="宋体"/>
          <w:bCs/>
          <w:color w:val="000000"/>
        </w:rPr>
      </w:pPr>
      <w:r w:rsidRPr="00450F67">
        <w:rPr>
          <w:rFonts w:ascii="宋体" w:hAnsi="宋体"/>
          <w:bCs/>
          <w:color w:val="000000"/>
        </w:rPr>
        <w:t>3</w:t>
      </w:r>
      <w:r w:rsidRPr="00450F67">
        <w:rPr>
          <w:rFonts w:ascii="宋体" w:hAnsi="宋体"/>
          <w:bCs/>
          <w:color w:val="000000"/>
        </w:rPr>
        <w:t>、</w:t>
      </w:r>
      <w:r w:rsidRPr="00450F67">
        <w:rPr>
          <w:rFonts w:ascii="宋体" w:hAnsi="宋体" w:hint="eastAsia"/>
          <w:bCs/>
          <w:color w:val="000000"/>
        </w:rPr>
        <w:t>提供</w:t>
      </w:r>
      <w:r w:rsidRPr="00450F67">
        <w:rPr>
          <w:rFonts w:ascii="宋体" w:hAnsi="宋体"/>
          <w:bCs/>
          <w:color w:val="000000"/>
        </w:rPr>
        <w:t>每周</w:t>
      </w:r>
      <w:r w:rsidRPr="00450F67">
        <w:rPr>
          <w:rFonts w:ascii="宋体" w:hAnsi="宋体"/>
          <w:bCs/>
          <w:color w:val="000000"/>
        </w:rPr>
        <w:t>7×24</w:t>
      </w:r>
      <w:r w:rsidRPr="00450F67">
        <w:rPr>
          <w:rFonts w:ascii="宋体" w:hAnsi="宋体"/>
          <w:bCs/>
          <w:color w:val="000000"/>
        </w:rPr>
        <w:t>小时，全年电话技术支持</w:t>
      </w:r>
      <w:r w:rsidRPr="00450F67">
        <w:rPr>
          <w:rFonts w:ascii="宋体" w:hAnsi="宋体" w:hint="eastAsia"/>
          <w:bCs/>
          <w:color w:val="000000"/>
        </w:rPr>
        <w:t>服务</w:t>
      </w:r>
      <w:r w:rsidRPr="00450F67">
        <w:rPr>
          <w:rFonts w:ascii="宋体" w:hAnsi="宋体"/>
          <w:bCs/>
          <w:color w:val="000000"/>
        </w:rPr>
        <w:t>。</w:t>
      </w:r>
    </w:p>
    <w:p w14:paraId="572236F2" w14:textId="77777777" w:rsidR="00D20EB2" w:rsidRPr="00450F67" w:rsidRDefault="00D20EB2" w:rsidP="00D20EB2">
      <w:pPr>
        <w:pStyle w:val="a7"/>
        <w:numPr>
          <w:ilvl w:val="0"/>
          <w:numId w:val="1"/>
        </w:numPr>
        <w:spacing w:line="360" w:lineRule="auto"/>
        <w:ind w:left="0" w:firstLineChars="200" w:firstLine="420"/>
        <w:rPr>
          <w:rFonts w:ascii="宋体" w:hAnsi="宋体"/>
          <w:bCs/>
          <w:color w:val="000000"/>
        </w:rPr>
      </w:pPr>
      <w:r w:rsidRPr="00450F67">
        <w:rPr>
          <w:rFonts w:ascii="宋体" w:hAnsi="宋体"/>
          <w:bCs/>
          <w:color w:val="000000"/>
        </w:rPr>
        <w:t>4</w:t>
      </w:r>
      <w:r w:rsidRPr="00450F67">
        <w:rPr>
          <w:rFonts w:ascii="宋体" w:hAnsi="宋体"/>
          <w:bCs/>
          <w:color w:val="000000"/>
        </w:rPr>
        <w:t>、</w:t>
      </w:r>
      <w:r w:rsidRPr="00450F67">
        <w:rPr>
          <w:rFonts w:ascii="宋体" w:hAnsi="宋体" w:hint="eastAsia"/>
          <w:bCs/>
          <w:color w:val="000000"/>
        </w:rPr>
        <w:t>供应商需提供</w:t>
      </w:r>
      <w:r w:rsidRPr="00450F67">
        <w:rPr>
          <w:rFonts w:ascii="宋体" w:hAnsi="宋体"/>
          <w:bCs/>
          <w:color w:val="000000"/>
        </w:rPr>
        <w:t>专人记录</w:t>
      </w:r>
      <w:r w:rsidRPr="00450F67">
        <w:rPr>
          <w:rFonts w:ascii="宋体" w:hAnsi="宋体" w:hint="eastAsia"/>
          <w:bCs/>
          <w:color w:val="000000"/>
        </w:rPr>
        <w:t>首都博物馆</w:t>
      </w:r>
      <w:r w:rsidRPr="00450F67">
        <w:rPr>
          <w:rFonts w:ascii="宋体" w:hAnsi="宋体"/>
          <w:bCs/>
          <w:color w:val="000000"/>
        </w:rPr>
        <w:t>技术人员的咨询、投诉，并及时反馈。</w:t>
      </w:r>
    </w:p>
    <w:p w14:paraId="56A2BF93" w14:textId="77777777" w:rsidR="00D20EB2" w:rsidRPr="00450F67" w:rsidRDefault="00D20EB2" w:rsidP="00D20EB2">
      <w:pPr>
        <w:snapToGrid w:val="0"/>
        <w:spacing w:line="360" w:lineRule="auto"/>
        <w:jc w:val="left"/>
        <w:rPr>
          <w:rFonts w:ascii="宋体" w:hAnsi="宋体" w:hint="eastAsia"/>
          <w:bCs/>
          <w:color w:val="000000"/>
          <w:szCs w:val="21"/>
        </w:rPr>
      </w:pPr>
      <w:r w:rsidRPr="00450F67">
        <w:rPr>
          <w:rFonts w:ascii="宋体" w:hAnsi="宋体" w:hint="eastAsia"/>
          <w:bCs/>
          <w:color w:val="000000"/>
          <w:szCs w:val="21"/>
        </w:rPr>
        <w:t>（二）、备品备件服务</w:t>
      </w:r>
    </w:p>
    <w:p w14:paraId="3C9C5D31" w14:textId="77777777" w:rsidR="00D20EB2" w:rsidRPr="00450F67" w:rsidRDefault="00D20EB2" w:rsidP="00D20EB2">
      <w:pPr>
        <w:snapToGrid w:val="0"/>
        <w:spacing w:line="360" w:lineRule="auto"/>
        <w:jc w:val="left"/>
        <w:rPr>
          <w:rFonts w:ascii="宋体" w:hAnsi="宋体" w:hint="eastAsia"/>
          <w:bCs/>
          <w:color w:val="000000"/>
          <w:szCs w:val="21"/>
        </w:rPr>
      </w:pPr>
      <w:r w:rsidRPr="00450F67">
        <w:rPr>
          <w:rFonts w:ascii="宋体" w:hAnsi="宋体" w:hint="eastAsia"/>
          <w:bCs/>
          <w:color w:val="000000"/>
          <w:szCs w:val="21"/>
        </w:rPr>
        <w:t>供应商需要提供质保期内备品备件的服务承诺</w:t>
      </w:r>
    </w:p>
    <w:p w14:paraId="55B00521" w14:textId="77777777" w:rsidR="00D20EB2" w:rsidRPr="00450F67" w:rsidRDefault="00D20EB2" w:rsidP="00D20EB2">
      <w:pPr>
        <w:snapToGrid w:val="0"/>
        <w:spacing w:line="360" w:lineRule="auto"/>
        <w:jc w:val="left"/>
        <w:rPr>
          <w:rFonts w:ascii="宋体" w:hAnsi="宋体" w:hint="eastAsia"/>
          <w:bCs/>
          <w:color w:val="000000"/>
          <w:szCs w:val="21"/>
        </w:rPr>
      </w:pPr>
      <w:r w:rsidRPr="00450F67">
        <w:rPr>
          <w:rFonts w:ascii="宋体" w:hAnsi="宋体" w:hint="eastAsia"/>
          <w:bCs/>
          <w:color w:val="000000"/>
          <w:szCs w:val="21"/>
        </w:rPr>
        <w:t>（三）、应急响应服务</w:t>
      </w:r>
    </w:p>
    <w:p w14:paraId="5CC1A525" w14:textId="77777777" w:rsidR="00D20EB2" w:rsidRPr="00450F67" w:rsidRDefault="00D20EB2" w:rsidP="00D20EB2">
      <w:pPr>
        <w:spacing w:line="360" w:lineRule="auto"/>
        <w:rPr>
          <w:rFonts w:ascii="宋体" w:hAnsi="宋体"/>
          <w:bCs/>
          <w:color w:val="000000"/>
          <w:szCs w:val="21"/>
        </w:rPr>
      </w:pPr>
      <w:r w:rsidRPr="00450F67">
        <w:rPr>
          <w:rFonts w:ascii="宋体" w:hAnsi="宋体"/>
          <w:bCs/>
          <w:color w:val="000000"/>
          <w:szCs w:val="21"/>
        </w:rPr>
        <w:t>1、</w:t>
      </w:r>
      <w:r w:rsidRPr="00450F67">
        <w:rPr>
          <w:rFonts w:ascii="宋体" w:hAnsi="宋体" w:hint="eastAsia"/>
          <w:bCs/>
          <w:color w:val="000000"/>
          <w:szCs w:val="21"/>
        </w:rPr>
        <w:t xml:space="preserve">远程应急响应  </w:t>
      </w:r>
    </w:p>
    <w:p w14:paraId="0BE95456" w14:textId="77777777" w:rsidR="00D20EB2" w:rsidRPr="00450F67" w:rsidRDefault="00D20EB2" w:rsidP="00D20EB2">
      <w:pPr>
        <w:spacing w:line="360" w:lineRule="auto"/>
        <w:ind w:firstLineChars="100" w:firstLine="210"/>
        <w:rPr>
          <w:rFonts w:ascii="宋体" w:hAnsi="宋体" w:hint="eastAsia"/>
          <w:bCs/>
          <w:color w:val="000000"/>
          <w:szCs w:val="21"/>
        </w:rPr>
      </w:pPr>
      <w:r w:rsidRPr="00450F67">
        <w:rPr>
          <w:rFonts w:ascii="宋体" w:hAnsi="宋体"/>
          <w:bCs/>
          <w:color w:val="000000"/>
          <w:szCs w:val="21"/>
        </w:rPr>
        <w:t>工程师在接到</w:t>
      </w:r>
      <w:r w:rsidRPr="00450F67">
        <w:rPr>
          <w:rFonts w:ascii="宋体" w:hAnsi="宋体" w:hint="eastAsia"/>
          <w:bCs/>
          <w:color w:val="000000"/>
          <w:szCs w:val="21"/>
        </w:rPr>
        <w:t>首都博物馆</w:t>
      </w:r>
      <w:r w:rsidRPr="00450F67">
        <w:rPr>
          <w:rFonts w:ascii="宋体" w:hAnsi="宋体"/>
          <w:bCs/>
          <w:color w:val="000000"/>
          <w:szCs w:val="21"/>
        </w:rPr>
        <w:t>相关人员电话的请求后，</w:t>
      </w:r>
      <w:r w:rsidRPr="00450F67">
        <w:rPr>
          <w:rFonts w:ascii="宋体" w:hAnsi="宋体" w:hint="eastAsia"/>
          <w:bCs/>
          <w:color w:val="000000"/>
          <w:szCs w:val="21"/>
        </w:rPr>
        <w:t>响应时效不得超过半小时</w:t>
      </w:r>
    </w:p>
    <w:p w14:paraId="11551D32" w14:textId="77777777" w:rsidR="00D20EB2" w:rsidRPr="00450F67" w:rsidRDefault="00D20EB2" w:rsidP="00D20EB2">
      <w:pPr>
        <w:spacing w:line="360" w:lineRule="auto"/>
        <w:rPr>
          <w:rFonts w:ascii="宋体" w:hAnsi="宋体"/>
          <w:bCs/>
          <w:color w:val="000000"/>
          <w:szCs w:val="21"/>
        </w:rPr>
      </w:pPr>
      <w:r w:rsidRPr="00450F67">
        <w:rPr>
          <w:rFonts w:ascii="宋体" w:hAnsi="宋体"/>
          <w:bCs/>
          <w:color w:val="000000"/>
          <w:szCs w:val="21"/>
        </w:rPr>
        <w:t>2、</w:t>
      </w:r>
      <w:bookmarkStart w:id="11" w:name="_Toc200648264"/>
      <w:bookmarkStart w:id="12" w:name="_Toc201569348"/>
      <w:bookmarkStart w:id="13" w:name="_Toc203108510"/>
      <w:bookmarkStart w:id="14" w:name="_Toc206901123"/>
      <w:bookmarkStart w:id="15" w:name="_Toc245289772"/>
      <w:bookmarkStart w:id="16" w:name="_Toc427945088"/>
      <w:r w:rsidRPr="00450F67">
        <w:rPr>
          <w:rFonts w:ascii="宋体" w:hAnsi="宋体" w:hint="eastAsia"/>
          <w:bCs/>
          <w:color w:val="000000"/>
          <w:szCs w:val="21"/>
        </w:rPr>
        <w:t>现场</w:t>
      </w:r>
      <w:r w:rsidRPr="00450F67">
        <w:rPr>
          <w:rFonts w:ascii="宋体" w:hAnsi="宋体"/>
          <w:bCs/>
          <w:color w:val="000000"/>
          <w:szCs w:val="21"/>
        </w:rPr>
        <w:t>应急响应</w:t>
      </w:r>
      <w:bookmarkEnd w:id="11"/>
      <w:bookmarkEnd w:id="12"/>
      <w:bookmarkEnd w:id="13"/>
      <w:bookmarkEnd w:id="14"/>
      <w:bookmarkEnd w:id="15"/>
      <w:bookmarkEnd w:id="16"/>
      <w:r w:rsidRPr="00450F67">
        <w:rPr>
          <w:rFonts w:ascii="宋体" w:hAnsi="宋体" w:hint="eastAsia"/>
          <w:bCs/>
          <w:color w:val="000000"/>
          <w:szCs w:val="21"/>
        </w:rPr>
        <w:t xml:space="preserve"> </w:t>
      </w:r>
    </w:p>
    <w:p w14:paraId="718A1D57" w14:textId="094DB240" w:rsidR="00931097" w:rsidRDefault="00D20EB2" w:rsidP="00D20EB2">
      <w:r w:rsidRPr="00450F67">
        <w:rPr>
          <w:rFonts w:ascii="宋体" w:hAnsi="宋体" w:hint="eastAsia"/>
          <w:bCs/>
          <w:color w:val="000000"/>
          <w:szCs w:val="21"/>
        </w:rPr>
        <w:t>需要工程师到达现场时，工程师到达现场得时效不得超过2个小时。约定时间除外。</w:t>
      </w:r>
    </w:p>
    <w:sectPr w:rsidR="00931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CAC8A" w14:textId="77777777" w:rsidR="00935157" w:rsidRDefault="00935157" w:rsidP="00D20EB2">
      <w:r>
        <w:separator/>
      </w:r>
    </w:p>
  </w:endnote>
  <w:endnote w:type="continuationSeparator" w:id="0">
    <w:p w14:paraId="012A380B" w14:textId="77777777" w:rsidR="00935157" w:rsidRDefault="00935157" w:rsidP="00D2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4A397" w14:textId="77777777" w:rsidR="00935157" w:rsidRDefault="00935157" w:rsidP="00D20EB2">
      <w:r>
        <w:separator/>
      </w:r>
    </w:p>
  </w:footnote>
  <w:footnote w:type="continuationSeparator" w:id="0">
    <w:p w14:paraId="60D1448E" w14:textId="77777777" w:rsidR="00935157" w:rsidRDefault="00935157" w:rsidP="00D2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628305"/>
    <w:multiLevelType w:val="singleLevel"/>
    <w:tmpl w:val="EF628305"/>
    <w:lvl w:ilvl="0">
      <w:start w:val="6"/>
      <w:numFmt w:val="chineseCounting"/>
      <w:suff w:val="nothing"/>
      <w:lvlText w:val="%1、"/>
      <w:lvlJc w:val="left"/>
      <w:rPr>
        <w:rFonts w:hint="eastAsia"/>
      </w:rPr>
    </w:lvl>
  </w:abstractNum>
  <w:abstractNum w:abstractNumId="1" w15:restartNumberingAfterBreak="0">
    <w:nsid w:val="05357E8B"/>
    <w:multiLevelType w:val="multilevel"/>
    <w:tmpl w:val="05357E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B9D8D16"/>
    <w:multiLevelType w:val="singleLevel"/>
    <w:tmpl w:val="4B9D8D16"/>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97"/>
    <w:rsid w:val="00931097"/>
    <w:rsid w:val="00935157"/>
    <w:rsid w:val="00D2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7A66BF-3D4F-4F4A-913D-ED1C64AB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EB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E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EB2"/>
    <w:rPr>
      <w:sz w:val="18"/>
      <w:szCs w:val="18"/>
    </w:rPr>
  </w:style>
  <w:style w:type="paragraph" w:styleId="a5">
    <w:name w:val="footer"/>
    <w:basedOn w:val="a"/>
    <w:link w:val="a6"/>
    <w:uiPriority w:val="99"/>
    <w:unhideWhenUsed/>
    <w:rsid w:val="00D20EB2"/>
    <w:pPr>
      <w:tabs>
        <w:tab w:val="center" w:pos="4153"/>
        <w:tab w:val="right" w:pos="8306"/>
      </w:tabs>
      <w:snapToGrid w:val="0"/>
      <w:jc w:val="left"/>
    </w:pPr>
    <w:rPr>
      <w:sz w:val="18"/>
      <w:szCs w:val="18"/>
    </w:rPr>
  </w:style>
  <w:style w:type="character" w:customStyle="1" w:styleId="a6">
    <w:name w:val="页脚 字符"/>
    <w:basedOn w:val="a0"/>
    <w:link w:val="a5"/>
    <w:uiPriority w:val="99"/>
    <w:rsid w:val="00D20EB2"/>
    <w:rPr>
      <w:sz w:val="18"/>
      <w:szCs w:val="18"/>
    </w:rPr>
  </w:style>
  <w:style w:type="character" w:customStyle="1" w:styleId="Char">
    <w:name w:val="列表（符号一级）（绿盟科技） Char"/>
    <w:link w:val="a7"/>
    <w:rsid w:val="00D20EB2"/>
    <w:rPr>
      <w:rFonts w:ascii="Arial" w:hAnsi="Arial"/>
      <w:szCs w:val="21"/>
    </w:rPr>
  </w:style>
  <w:style w:type="paragraph" w:customStyle="1" w:styleId="1">
    <w:name w:val="列出段落1"/>
    <w:basedOn w:val="a"/>
    <w:uiPriority w:val="34"/>
    <w:qFormat/>
    <w:rsid w:val="00D20EB2"/>
    <w:pPr>
      <w:ind w:firstLineChars="200" w:firstLine="420"/>
    </w:pPr>
    <w:rPr>
      <w:rFonts w:ascii="Times New Roman" w:hAnsi="Times New Roman"/>
    </w:rPr>
  </w:style>
  <w:style w:type="paragraph" w:customStyle="1" w:styleId="a7">
    <w:name w:val="列表（符号一级）（绿盟科技）"/>
    <w:basedOn w:val="a"/>
    <w:link w:val="Char"/>
    <w:qFormat/>
    <w:rsid w:val="00D20EB2"/>
    <w:pPr>
      <w:widowControl/>
      <w:numPr>
        <w:numId w:val="2"/>
      </w:numPr>
      <w:spacing w:line="300" w:lineRule="auto"/>
      <w:jc w:val="left"/>
    </w:pPr>
    <w:rPr>
      <w:rFonts w:ascii="Arial" w:eastAsiaTheme="minorEastAsia" w:hAnsi="Arial" w:cstheme="minorBidi"/>
      <w:szCs w:val="21"/>
    </w:rPr>
  </w:style>
  <w:style w:type="paragraph" w:customStyle="1" w:styleId="ListParagraph">
    <w:name w:val="List Paragraph"/>
    <w:basedOn w:val="a"/>
    <w:uiPriority w:val="34"/>
    <w:qFormat/>
    <w:rsid w:val="00D20EB2"/>
    <w:pPr>
      <w:ind w:firstLineChars="200" w:firstLine="4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孙志明</dc:creator>
  <cp:keywords/>
  <dc:description/>
  <cp:lastModifiedBy>孙志明</cp:lastModifiedBy>
  <cp:revision>2</cp:revision>
  <dcterms:created xsi:type="dcterms:W3CDTF">2020-06-11T09:13:00Z</dcterms:created>
  <dcterms:modified xsi:type="dcterms:W3CDTF">2020-06-11T09:14:00Z</dcterms:modified>
</cp:coreProperties>
</file>