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FBF90" w14:textId="77777777" w:rsidR="00644831" w:rsidRPr="00741D95" w:rsidRDefault="00644831" w:rsidP="00644831">
      <w:pPr>
        <w:spacing w:line="360" w:lineRule="auto"/>
        <w:rPr>
          <w:sz w:val="24"/>
          <w:szCs w:val="24"/>
        </w:rPr>
      </w:pPr>
      <w:bookmarkStart w:id="0" w:name="_Toc16242824"/>
      <w:bookmarkStart w:id="1" w:name="_GoBack"/>
      <w:r w:rsidRPr="00741D95">
        <w:rPr>
          <w:rFonts w:hint="eastAsia"/>
          <w:sz w:val="24"/>
          <w:szCs w:val="24"/>
        </w:rPr>
        <w:t>一、项目概况</w:t>
      </w:r>
    </w:p>
    <w:p w14:paraId="0154D8CC" w14:textId="77777777" w:rsidR="00644831" w:rsidRPr="00741D95" w:rsidRDefault="00644831" w:rsidP="00644831">
      <w:pPr>
        <w:spacing w:line="360" w:lineRule="auto"/>
        <w:ind w:firstLineChars="177" w:firstLine="425"/>
        <w:rPr>
          <w:sz w:val="24"/>
          <w:szCs w:val="24"/>
        </w:rPr>
      </w:pPr>
      <w:r w:rsidRPr="00741D95">
        <w:rPr>
          <w:rFonts w:hint="eastAsia"/>
          <w:sz w:val="24"/>
          <w:szCs w:val="24"/>
        </w:rPr>
        <w:t>项目名称：首都博物馆保险项目</w:t>
      </w:r>
      <w:bookmarkStart w:id="2" w:name="_Toc16242825"/>
      <w:bookmarkEnd w:id="0"/>
    </w:p>
    <w:p w14:paraId="2F0DC9A6" w14:textId="77777777" w:rsidR="00644831" w:rsidRPr="00741D95" w:rsidRDefault="00644831" w:rsidP="00644831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r w:rsidRPr="00741D95">
        <w:rPr>
          <w:rFonts w:ascii="宋体" w:hAnsi="宋体" w:hint="eastAsia"/>
          <w:sz w:val="24"/>
          <w:szCs w:val="24"/>
        </w:rPr>
        <w:t>项目金额： 360905元/年</w:t>
      </w:r>
    </w:p>
    <w:p w14:paraId="3EFDC058" w14:textId="77777777" w:rsidR="00644831" w:rsidRDefault="00644831" w:rsidP="00644831">
      <w:pPr>
        <w:spacing w:line="360" w:lineRule="auto"/>
        <w:rPr>
          <w:sz w:val="24"/>
          <w:szCs w:val="24"/>
        </w:rPr>
      </w:pPr>
      <w:r w:rsidRPr="00741D95">
        <w:rPr>
          <w:rFonts w:hint="eastAsia"/>
          <w:sz w:val="24"/>
          <w:szCs w:val="24"/>
        </w:rPr>
        <w:t>二、采购</w:t>
      </w:r>
      <w:r>
        <w:rPr>
          <w:rFonts w:hint="eastAsia"/>
          <w:sz w:val="24"/>
          <w:szCs w:val="24"/>
        </w:rPr>
        <w:t>需求</w:t>
      </w:r>
    </w:p>
    <w:bookmarkEnd w:id="2"/>
    <w:p w14:paraId="27C8C98C" w14:textId="77777777" w:rsidR="00644831" w:rsidRPr="00067336" w:rsidRDefault="00644831" w:rsidP="00644831">
      <w:pPr>
        <w:spacing w:line="360" w:lineRule="auto"/>
        <w:ind w:firstLineChars="177" w:firstLine="426"/>
        <w:rPr>
          <w:rFonts w:hint="eastAsia"/>
          <w:b/>
          <w:bCs/>
          <w:sz w:val="24"/>
          <w:szCs w:val="24"/>
        </w:rPr>
      </w:pPr>
      <w:r w:rsidRPr="00067336">
        <w:rPr>
          <w:rFonts w:ascii="宋体" w:hAnsi="宋体" w:hint="eastAsia"/>
          <w:b/>
          <w:bCs/>
          <w:sz w:val="24"/>
        </w:rPr>
        <w:t>1</w:t>
      </w:r>
      <w:r w:rsidRPr="00067336">
        <w:rPr>
          <w:rFonts w:ascii="宋体" w:hAnsi="宋体"/>
          <w:b/>
          <w:bCs/>
          <w:sz w:val="24"/>
        </w:rPr>
        <w:t>.</w:t>
      </w:r>
      <w:r w:rsidRPr="00067336">
        <w:rPr>
          <w:rFonts w:hint="eastAsia"/>
          <w:b/>
          <w:bCs/>
          <w:sz w:val="24"/>
          <w:szCs w:val="24"/>
        </w:rPr>
        <w:t>财产一切险</w:t>
      </w:r>
    </w:p>
    <w:p w14:paraId="5CE8CC49" w14:textId="77777777" w:rsidR="00644831" w:rsidRDefault="00644831" w:rsidP="00644831">
      <w:pPr>
        <w:pStyle w:val="aa"/>
        <w:ind w:firstLineChars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.1</w:t>
      </w:r>
      <w:r>
        <w:rPr>
          <w:rFonts w:ascii="宋体" w:hAnsi="宋体" w:hint="eastAsia"/>
          <w:sz w:val="24"/>
        </w:rPr>
        <w:t>财产一切险：保险金额：人民币77,500,000.00元，其中：</w:t>
      </w:r>
    </w:p>
    <w:p w14:paraId="69F1F0D9" w14:textId="77777777" w:rsidR="00644831" w:rsidRDefault="00644831" w:rsidP="00644831">
      <w:pPr>
        <w:spacing w:line="360" w:lineRule="auto"/>
        <w:ind w:firstLineChars="177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房屋建筑物及附属设施：RMB55,000,000.00</w:t>
      </w:r>
    </w:p>
    <w:p w14:paraId="01B196FE" w14:textId="77777777" w:rsidR="00644831" w:rsidRDefault="00644831" w:rsidP="00644831">
      <w:pPr>
        <w:spacing w:line="360" w:lineRule="auto"/>
        <w:ind w:firstLineChars="177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机器设备：RMB16,000,000.00</w:t>
      </w:r>
    </w:p>
    <w:p w14:paraId="14FA3FCE" w14:textId="77777777" w:rsidR="00644831" w:rsidRDefault="00644831" w:rsidP="00644831">
      <w:pPr>
        <w:spacing w:line="360" w:lineRule="auto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办公用品：RMB6,500,000.00</w:t>
      </w:r>
    </w:p>
    <w:p w14:paraId="5F6E77C9" w14:textId="77777777" w:rsidR="00644831" w:rsidRDefault="00644831" w:rsidP="00644831">
      <w:pPr>
        <w:spacing w:line="360" w:lineRule="auto"/>
        <w:ind w:firstLineChars="177" w:firstLine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.2</w:t>
      </w:r>
      <w:r w:rsidRPr="00380DA0">
        <w:rPr>
          <w:rFonts w:ascii="宋体" w:hAnsi="宋体" w:hint="eastAsia"/>
          <w:sz w:val="24"/>
        </w:rPr>
        <w:t>玻璃破碎免赔额不高于2</w:t>
      </w:r>
      <w:r w:rsidRPr="00380DA0">
        <w:rPr>
          <w:rFonts w:ascii="宋体" w:hAnsi="宋体"/>
          <w:sz w:val="24"/>
        </w:rPr>
        <w:t>0</w:t>
      </w:r>
      <w:r w:rsidRPr="00380DA0">
        <w:rPr>
          <w:rFonts w:ascii="宋体" w:hAnsi="宋体" w:hint="eastAsia"/>
          <w:sz w:val="24"/>
        </w:rPr>
        <w:t>%</w:t>
      </w:r>
      <w:r>
        <w:rPr>
          <w:rFonts w:ascii="宋体" w:hAnsi="宋体" w:hint="eastAsia"/>
          <w:sz w:val="24"/>
        </w:rPr>
        <w:t>。</w:t>
      </w:r>
    </w:p>
    <w:p w14:paraId="2BF64279" w14:textId="77777777" w:rsidR="00644831" w:rsidRPr="00067336" w:rsidRDefault="00644831" w:rsidP="00644831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  <w:r w:rsidRPr="00067336">
        <w:rPr>
          <w:rFonts w:ascii="宋体" w:hAnsi="宋体" w:hint="eastAsia"/>
          <w:b/>
          <w:bCs/>
          <w:sz w:val="24"/>
        </w:rPr>
        <w:t>2.公众责任险</w:t>
      </w:r>
    </w:p>
    <w:p w14:paraId="2160D761" w14:textId="77777777" w:rsidR="00644831" w:rsidRDefault="00644831" w:rsidP="0064483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2.1承保区域：北京市西城区复兴门外大街16号。</w:t>
      </w:r>
    </w:p>
    <w:p w14:paraId="1B33594A" w14:textId="77777777" w:rsidR="00644831" w:rsidRDefault="00644831" w:rsidP="0064483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2.2每次事故赔偿限额：不低于3,000,000.00元，累计赔偿限额：不低于54,000,000.00元。</w:t>
      </w:r>
    </w:p>
    <w:p w14:paraId="1BF53670" w14:textId="77777777" w:rsidR="00644831" w:rsidRDefault="00644831" w:rsidP="0064483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2.3</w:t>
      </w:r>
      <w:r w:rsidRPr="00BF51F2">
        <w:rPr>
          <w:rFonts w:ascii="宋体" w:hAnsi="宋体" w:hint="eastAsia"/>
          <w:sz w:val="24"/>
        </w:rPr>
        <w:t>特殊要求：发生人身伤亡不能免赔。</w:t>
      </w:r>
    </w:p>
    <w:p w14:paraId="29363643" w14:textId="77777777" w:rsidR="00644831" w:rsidRPr="00067336" w:rsidRDefault="00644831" w:rsidP="00644831">
      <w:pPr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  <w:r w:rsidRPr="00067336">
        <w:rPr>
          <w:rFonts w:ascii="宋体" w:hAnsi="宋体" w:hint="eastAsia"/>
          <w:b/>
          <w:bCs/>
          <w:sz w:val="24"/>
        </w:rPr>
        <w:t>3</w:t>
      </w:r>
      <w:r w:rsidRPr="00067336">
        <w:rPr>
          <w:rFonts w:ascii="宋体" w:hAnsi="宋体"/>
          <w:b/>
          <w:bCs/>
          <w:sz w:val="24"/>
        </w:rPr>
        <w:t>.</w:t>
      </w:r>
      <w:r w:rsidRPr="00067336">
        <w:rPr>
          <w:rFonts w:ascii="宋体" w:hAnsi="宋体" w:hint="eastAsia"/>
          <w:b/>
          <w:bCs/>
          <w:sz w:val="24"/>
        </w:rPr>
        <w:t>服务要求</w:t>
      </w:r>
    </w:p>
    <w:p w14:paraId="1FCC7E6F" w14:textId="77777777" w:rsidR="00644831" w:rsidRDefault="00644831" w:rsidP="0064483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3.1</w:t>
      </w:r>
      <w:r>
        <w:rPr>
          <w:rFonts w:ascii="宋体" w:hAnsi="宋体" w:hint="eastAsia"/>
          <w:sz w:val="24"/>
        </w:rPr>
        <w:t>供应商</w:t>
      </w:r>
      <w:r w:rsidRPr="00697562">
        <w:rPr>
          <w:rFonts w:ascii="宋体" w:hAnsi="宋体" w:hint="eastAsia"/>
          <w:sz w:val="24"/>
        </w:rPr>
        <w:t>需提供7×24小时电话服务</w:t>
      </w:r>
      <w:r>
        <w:rPr>
          <w:rFonts w:ascii="宋体" w:hAnsi="宋体" w:hint="eastAsia"/>
          <w:sz w:val="24"/>
        </w:rPr>
        <w:t>，</w:t>
      </w:r>
      <w:r w:rsidRPr="00697562">
        <w:rPr>
          <w:rFonts w:ascii="宋体" w:hAnsi="宋体" w:hint="eastAsia"/>
          <w:sz w:val="24"/>
        </w:rPr>
        <w:t>接到采购人通知后，</w:t>
      </w:r>
      <w:r>
        <w:rPr>
          <w:rFonts w:ascii="宋体" w:hAnsi="宋体"/>
          <w:sz w:val="24"/>
        </w:rPr>
        <w:t>30</w:t>
      </w:r>
      <w:r w:rsidRPr="00697562">
        <w:rPr>
          <w:rFonts w:ascii="宋体" w:hAnsi="宋体" w:hint="eastAsia"/>
          <w:sz w:val="24"/>
        </w:rPr>
        <w:t>分钟</w:t>
      </w:r>
      <w:r>
        <w:rPr>
          <w:rFonts w:ascii="宋体" w:hAnsi="宋体" w:hint="eastAsia"/>
          <w:sz w:val="24"/>
        </w:rPr>
        <w:t>内</w:t>
      </w:r>
      <w:r w:rsidRPr="00697562">
        <w:rPr>
          <w:rFonts w:ascii="宋体" w:hAnsi="宋体" w:hint="eastAsia"/>
          <w:sz w:val="24"/>
        </w:rPr>
        <w:t>电话响应，</w:t>
      </w:r>
      <w:r>
        <w:rPr>
          <w:rFonts w:ascii="宋体" w:hAnsi="宋体"/>
          <w:sz w:val="24"/>
        </w:rPr>
        <w:t>2</w:t>
      </w:r>
      <w:r w:rsidRPr="00697562">
        <w:rPr>
          <w:rFonts w:ascii="宋体" w:hAnsi="宋体" w:hint="eastAsia"/>
          <w:sz w:val="24"/>
        </w:rPr>
        <w:t>小时内人员到</w:t>
      </w:r>
      <w:r>
        <w:rPr>
          <w:rFonts w:ascii="宋体" w:hAnsi="宋体" w:hint="eastAsia"/>
          <w:sz w:val="24"/>
        </w:rPr>
        <w:t>达</w:t>
      </w:r>
      <w:r w:rsidRPr="00697562">
        <w:rPr>
          <w:rFonts w:ascii="宋体" w:hAnsi="宋体" w:hint="eastAsia"/>
          <w:sz w:val="24"/>
        </w:rPr>
        <w:t>现场</w:t>
      </w:r>
      <w:r>
        <w:rPr>
          <w:rFonts w:ascii="宋体" w:hAnsi="宋体" w:hint="eastAsia"/>
          <w:sz w:val="24"/>
        </w:rPr>
        <w:t>。</w:t>
      </w:r>
    </w:p>
    <w:p w14:paraId="031B36DA" w14:textId="77777777" w:rsidR="00644831" w:rsidRDefault="00644831" w:rsidP="00644831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3.2</w:t>
      </w:r>
      <w:r>
        <w:rPr>
          <w:rFonts w:ascii="宋体" w:hAnsi="宋体" w:hint="eastAsia"/>
          <w:sz w:val="24"/>
        </w:rPr>
        <w:t>如出现事故供应商支付预付赔款须达到1</w:t>
      </w:r>
      <w:r>
        <w:rPr>
          <w:rFonts w:ascii="宋体" w:hAnsi="宋体"/>
          <w:sz w:val="24"/>
        </w:rPr>
        <w:t>00</w:t>
      </w:r>
      <w:r>
        <w:rPr>
          <w:rFonts w:ascii="宋体" w:hAnsi="宋体" w:hint="eastAsia"/>
          <w:sz w:val="24"/>
        </w:rPr>
        <w:t>%。</w:t>
      </w:r>
    </w:p>
    <w:p w14:paraId="49944EF8" w14:textId="46140A75" w:rsidR="0001537F" w:rsidRPr="007A3074" w:rsidRDefault="00644831" w:rsidP="00644831">
      <w:pPr>
        <w:spacing w:line="360" w:lineRule="auto"/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/>
          <w:sz w:val="24"/>
        </w:rPr>
        <w:t>3</w:t>
      </w:r>
      <w:r w:rsidRPr="00C32D50">
        <w:rPr>
          <w:rFonts w:hint="eastAsia"/>
        </w:rPr>
        <w:t xml:space="preserve"> </w:t>
      </w:r>
      <w:r w:rsidRPr="00741D95">
        <w:rPr>
          <w:rFonts w:ascii="宋体" w:hAnsi="宋体" w:hint="eastAsia"/>
          <w:sz w:val="24"/>
        </w:rPr>
        <w:t>保险服务期限为3年。</w:t>
      </w:r>
      <w:r w:rsidRPr="00741D95">
        <w:rPr>
          <w:rFonts w:ascii="宋体" w:hAnsi="宋体" w:hint="eastAsia"/>
          <w:color w:val="000000"/>
          <w:sz w:val="24"/>
        </w:rPr>
        <w:t>保险服务合同采用一年一签的方式</w:t>
      </w:r>
      <w:r>
        <w:rPr>
          <w:rFonts w:ascii="宋体" w:hAnsi="宋体" w:hint="eastAsia"/>
          <w:color w:val="000000"/>
          <w:sz w:val="24"/>
        </w:rPr>
        <w:t>（</w:t>
      </w:r>
      <w:r w:rsidRPr="00C32D50">
        <w:rPr>
          <w:rFonts w:ascii="宋体" w:hAnsi="宋体" w:hint="eastAsia"/>
          <w:sz w:val="24"/>
        </w:rPr>
        <w:t>2019年11月1日零时起至2020年10月31日二十</w:t>
      </w:r>
      <w:r w:rsidRPr="003562D7">
        <w:rPr>
          <w:rFonts w:ascii="宋体" w:hAnsi="宋体" w:hint="eastAsia"/>
          <w:sz w:val="24"/>
        </w:rPr>
        <w:t>四时止）。合同期满一年后，如采购人对供应商的服务质量、响应时间和付款条件等表示满意，则可续签一年合同。如</w:t>
      </w:r>
      <w:r>
        <w:rPr>
          <w:rFonts w:ascii="宋体" w:hAnsi="宋体" w:hint="eastAsia"/>
          <w:color w:val="000000"/>
          <w:sz w:val="24"/>
        </w:rPr>
        <w:t>此类推</w:t>
      </w:r>
      <w:r w:rsidRPr="00741D95">
        <w:rPr>
          <w:rFonts w:ascii="宋体" w:hAnsi="宋体" w:hint="eastAsia"/>
          <w:color w:val="000000"/>
          <w:sz w:val="24"/>
        </w:rPr>
        <w:t>，直至三年期满。在一年合同期内，如采购人对定点供应商的保险服务质量、响应时间和付款条件等不满意，则采购人有权终止合同。</w:t>
      </w:r>
      <w:bookmarkEnd w:id="1"/>
    </w:p>
    <w:sectPr w:rsidR="0001537F" w:rsidRPr="007A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36832" w14:textId="77777777" w:rsidR="003E732E" w:rsidRDefault="003E732E" w:rsidP="007A3074">
      <w:r>
        <w:separator/>
      </w:r>
    </w:p>
  </w:endnote>
  <w:endnote w:type="continuationSeparator" w:id="0">
    <w:p w14:paraId="06904E86" w14:textId="77777777" w:rsidR="003E732E" w:rsidRDefault="003E732E" w:rsidP="007A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8669D" w14:textId="77777777" w:rsidR="003E732E" w:rsidRDefault="003E732E" w:rsidP="007A3074">
      <w:r>
        <w:separator/>
      </w:r>
    </w:p>
  </w:footnote>
  <w:footnote w:type="continuationSeparator" w:id="0">
    <w:p w14:paraId="0DC4499B" w14:textId="77777777" w:rsidR="003E732E" w:rsidRDefault="003E732E" w:rsidP="007A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3B2"/>
    <w:multiLevelType w:val="multilevel"/>
    <w:tmpl w:val="12B563B2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1" w15:restartNumberingAfterBreak="0">
    <w:nsid w:val="4DD35A57"/>
    <w:multiLevelType w:val="multilevel"/>
    <w:tmpl w:val="4DD35A57"/>
    <w:lvl w:ilvl="0">
      <w:start w:val="1"/>
      <w:numFmt w:val="decimal"/>
      <w:lvlText w:val="（%1）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2" w15:restartNumberingAfterBreak="0">
    <w:nsid w:val="52EF4F18"/>
    <w:multiLevelType w:val="multilevel"/>
    <w:tmpl w:val="52EF4F18"/>
    <w:lvl w:ilvl="0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9A1FED"/>
    <w:multiLevelType w:val="multilevel"/>
    <w:tmpl w:val="5D9A1FED"/>
    <w:lvl w:ilvl="0">
      <w:start w:val="1"/>
      <w:numFmt w:val="bullet"/>
      <w:lvlText w:val="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5519CD"/>
    <w:multiLevelType w:val="multilevel"/>
    <w:tmpl w:val="6D5519CD"/>
    <w:lvl w:ilvl="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9449A"/>
    <w:multiLevelType w:val="multilevel"/>
    <w:tmpl w:val="7C994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5E89"/>
    <w:rsid w:val="0001537F"/>
    <w:rsid w:val="003E732E"/>
    <w:rsid w:val="00644831"/>
    <w:rsid w:val="007A3074"/>
    <w:rsid w:val="007D7423"/>
    <w:rsid w:val="00A5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A6A9C-DA90-45FD-B309-1847E17D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307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0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074"/>
    <w:rPr>
      <w:sz w:val="18"/>
      <w:szCs w:val="18"/>
    </w:rPr>
  </w:style>
  <w:style w:type="character" w:customStyle="1" w:styleId="a7">
    <w:name w:val="列表段落 字符"/>
    <w:link w:val="a8"/>
    <w:locked/>
    <w:rsid w:val="007A3074"/>
    <w:rPr>
      <w:rFonts w:ascii="Calibri" w:hAnsi="Calibri"/>
      <w:kern w:val="2"/>
      <w:sz w:val="21"/>
    </w:rPr>
  </w:style>
  <w:style w:type="paragraph" w:customStyle="1" w:styleId="a9">
    <w:basedOn w:val="a"/>
    <w:next w:val="a8"/>
    <w:qFormat/>
    <w:rsid w:val="007A3074"/>
    <w:pPr>
      <w:spacing w:line="360" w:lineRule="auto"/>
      <w:ind w:firstLineChars="200" w:firstLine="420"/>
    </w:pPr>
    <w:rPr>
      <w:lang w:val="x-none" w:eastAsia="x-none"/>
    </w:rPr>
  </w:style>
  <w:style w:type="paragraph" w:styleId="a8">
    <w:name w:val="List Paragraph"/>
    <w:basedOn w:val="a"/>
    <w:link w:val="a7"/>
    <w:qFormat/>
    <w:rsid w:val="007A3074"/>
    <w:pPr>
      <w:ind w:firstLineChars="200" w:firstLine="420"/>
    </w:pPr>
    <w:rPr>
      <w:rFonts w:eastAsiaTheme="minorEastAsia" w:cstheme="minorBidi"/>
      <w:szCs w:val="22"/>
    </w:rPr>
  </w:style>
  <w:style w:type="character" w:customStyle="1" w:styleId="Char">
    <w:name w:val="列出段落 Char"/>
    <w:link w:val="aa"/>
    <w:locked/>
    <w:rsid w:val="00644831"/>
    <w:rPr>
      <w:rFonts w:ascii="Calibri" w:hAnsi="Calibri"/>
      <w:kern w:val="2"/>
      <w:sz w:val="21"/>
    </w:rPr>
  </w:style>
  <w:style w:type="paragraph" w:styleId="aa">
    <w:basedOn w:val="a"/>
    <w:next w:val="a8"/>
    <w:link w:val="Char"/>
    <w:qFormat/>
    <w:rsid w:val="00644831"/>
    <w:pPr>
      <w:spacing w:line="360" w:lineRule="auto"/>
      <w:ind w:firstLineChars="200" w:firstLine="420"/>
    </w:pPr>
    <w:rPr>
      <w:rFonts w:eastAsiaTheme="minorEastAsia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采 华</dc:creator>
  <cp:keywords/>
  <dc:description/>
  <cp:lastModifiedBy>采 华</cp:lastModifiedBy>
  <cp:revision>3</cp:revision>
  <dcterms:created xsi:type="dcterms:W3CDTF">2019-06-27T02:56:00Z</dcterms:created>
  <dcterms:modified xsi:type="dcterms:W3CDTF">2019-10-16T07:10:00Z</dcterms:modified>
</cp:coreProperties>
</file>